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48"/>
          <w:szCs w:val="48"/>
          <w:lang w:val="en-CA"/>
        </w:rPr>
      </w:pPr>
      <w:r>
        <w:rPr>
          <w:sz w:val="48"/>
          <w:szCs w:val="48"/>
          <w:lang w:val="en-CA"/>
        </w:rPr>
        <w:t>Planning Services</w:t>
      </w:r>
      <w:r>
        <w:rPr>
          <w:color w:val="1F497D"/>
          <w:sz w:val="48"/>
          <w:szCs w:val="48"/>
          <w:lang w:val="en-CA"/>
        </w:rPr>
        <w:t xml:space="preserve"> </w:t>
      </w:r>
      <w:r>
        <w:rPr>
          <w:sz w:val="48"/>
          <w:szCs w:val="48"/>
          <w:lang w:val="en-CA"/>
        </w:rPr>
        <w:t>and Heritage Planning Update</w:t>
      </w:r>
    </w:p>
    <w:p>
      <w:pPr>
        <w:pStyle w:val="Normal"/>
        <w:rPr>
          <w:lang w:val="en-CA"/>
        </w:rPr>
      </w:pPr>
      <w:r>
        <w:rPr>
          <w:lang w:val="en-CA"/>
        </w:rPr>
      </w:r>
    </w:p>
    <w:sdt>
      <w:sdtPr>
        <w:docPartObj>
          <w:docPartGallery w:val="Table of Contents"/>
          <w:docPartUnique w:val="true"/>
        </w:docPartObj>
      </w:sdtPr>
      <w:sdtContent>
        <w:p>
          <w:pPr>
            <w:pStyle w:val="TOCHeading"/>
            <w:rPr/>
          </w:pPr>
          <w:r>
            <w:rPr/>
            <w:t>Contents</w:t>
          </w:r>
        </w:p>
        <w:p>
          <w:pPr>
            <w:pStyle w:val="Contents1"/>
            <w:tabs>
              <w:tab w:val="clear" w:pos="720"/>
              <w:tab w:val="right" w:pos="9350" w:leader="dot"/>
            </w:tabs>
            <w:rPr>
              <w:rFonts w:ascii="Calibri" w:hAnsi="Calibri" w:eastAsia="" w:cs="" w:asciiTheme="minorHAnsi" w:cstheme="minorBidi" w:eastAsiaTheme="minorEastAsia" w:hAnsiTheme="minorHAnsi"/>
            </w:rPr>
          </w:pPr>
          <w:r>
            <w:fldChar w:fldCharType="begin"/>
          </w:r>
          <w:r>
            <w:rPr>
              <w:webHidden/>
              <w:rStyle w:val="IndexLink"/>
            </w:rPr>
            <w:instrText> TOC \z \o "1-3" \u \h</w:instrText>
          </w:r>
          <w:r>
            <w:rPr>
              <w:webHidden/>
              <w:rStyle w:val="IndexLink"/>
            </w:rPr>
            <w:fldChar w:fldCharType="separate"/>
          </w:r>
          <w:hyperlink w:anchor="_Toc44656868">
            <w:r>
              <w:rPr>
                <w:webHidden/>
                <w:rStyle w:val="IndexLink"/>
              </w:rPr>
              <w:t>Submission of Planning and Heritage Applications</w:t>
            </w:r>
            <w:r>
              <w:rPr>
                <w:webHidden/>
              </w:rPr>
              <w:fldChar w:fldCharType="begin"/>
            </w:r>
            <w:r>
              <w:rPr>
                <w:webHidden/>
              </w:rPr>
              <w:instrText>PAGEREF _Toc44656868 \h</w:instrText>
            </w:r>
            <w:r>
              <w:rPr>
                <w:webHidden/>
              </w:rPr>
              <w:fldChar w:fldCharType="separate"/>
            </w:r>
            <w:r>
              <w:rPr>
                <w:rStyle w:val="IndexLink"/>
                <w:vanish w:val="false"/>
              </w:rPr>
              <w:tab/>
              <w:t>1</w:t>
            </w:r>
            <w:r>
              <w:rPr>
                <w:webHidden/>
              </w:rPr>
              <w:fldChar w:fldCharType="end"/>
            </w:r>
          </w:hyperlink>
        </w:p>
        <w:p>
          <w:pPr>
            <w:pStyle w:val="Contents1"/>
            <w:tabs>
              <w:tab w:val="clear" w:pos="720"/>
              <w:tab w:val="right" w:pos="9350" w:leader="dot"/>
            </w:tabs>
            <w:rPr>
              <w:rFonts w:ascii="Calibri" w:hAnsi="Calibri" w:eastAsia="" w:cs="" w:asciiTheme="minorHAnsi" w:cstheme="minorBidi" w:eastAsiaTheme="minorEastAsia" w:hAnsiTheme="minorHAnsi"/>
            </w:rPr>
          </w:pPr>
          <w:hyperlink w:anchor="_Toc44656869">
            <w:r>
              <w:rPr>
                <w:webHidden/>
                <w:rStyle w:val="IndexLink"/>
                <w:lang w:val="en-CA"/>
              </w:rPr>
              <w:t>Payments</w:t>
            </w:r>
            <w:r>
              <w:rPr>
                <w:webHidden/>
              </w:rPr>
              <w:fldChar w:fldCharType="begin"/>
            </w:r>
            <w:r>
              <w:rPr>
                <w:webHidden/>
              </w:rPr>
              <w:instrText>PAGEREF _Toc44656869 \h</w:instrText>
            </w:r>
            <w:r>
              <w:rPr>
                <w:webHidden/>
              </w:rPr>
              <w:fldChar w:fldCharType="separate"/>
            </w:r>
            <w:r>
              <w:rPr>
                <w:rStyle w:val="IndexLink"/>
                <w:vanish w:val="false"/>
              </w:rPr>
              <w:tab/>
              <w:t>2</w:t>
            </w:r>
            <w:r>
              <w:rPr>
                <w:webHidden/>
              </w:rPr>
              <w:fldChar w:fldCharType="end"/>
            </w:r>
          </w:hyperlink>
        </w:p>
        <w:p>
          <w:pPr>
            <w:pStyle w:val="Contents1"/>
            <w:tabs>
              <w:tab w:val="clear" w:pos="720"/>
              <w:tab w:val="right" w:pos="9350" w:leader="dot"/>
            </w:tabs>
            <w:rPr>
              <w:rFonts w:ascii="Calibri" w:hAnsi="Calibri" w:eastAsia="" w:cs="" w:asciiTheme="minorHAnsi" w:cstheme="minorBidi" w:eastAsiaTheme="minorEastAsia" w:hAnsiTheme="minorHAnsi"/>
            </w:rPr>
          </w:pPr>
          <w:hyperlink w:anchor="_Toc44656870">
            <w:r>
              <w:rPr>
                <w:webHidden/>
                <w:rStyle w:val="IndexLink"/>
                <w:lang w:val="en-CA"/>
              </w:rPr>
              <w:t>Other Application Types and Fees</w:t>
            </w:r>
            <w:r>
              <w:rPr>
                <w:webHidden/>
              </w:rPr>
              <w:fldChar w:fldCharType="begin"/>
            </w:r>
            <w:r>
              <w:rPr>
                <w:webHidden/>
              </w:rPr>
              <w:instrText>PAGEREF _Toc44656870 \h</w:instrText>
            </w:r>
            <w:r>
              <w:rPr>
                <w:webHidden/>
              </w:rPr>
              <w:fldChar w:fldCharType="separate"/>
            </w:r>
            <w:r>
              <w:rPr>
                <w:rStyle w:val="IndexLink"/>
                <w:vanish w:val="false"/>
              </w:rPr>
              <w:tab/>
              <w:t>2</w:t>
            </w:r>
            <w:r>
              <w:rPr>
                <w:webHidden/>
              </w:rPr>
              <w:fldChar w:fldCharType="end"/>
            </w:r>
          </w:hyperlink>
        </w:p>
        <w:p>
          <w:pPr>
            <w:pStyle w:val="Contents1"/>
            <w:tabs>
              <w:tab w:val="clear" w:pos="720"/>
              <w:tab w:val="right" w:pos="9350" w:leader="dot"/>
            </w:tabs>
            <w:rPr>
              <w:rFonts w:ascii="Calibri" w:hAnsi="Calibri" w:eastAsia="" w:cs="" w:asciiTheme="minorHAnsi" w:cstheme="minorBidi" w:eastAsiaTheme="minorEastAsia" w:hAnsiTheme="minorHAnsi"/>
            </w:rPr>
          </w:pPr>
          <w:hyperlink w:anchor="_Toc44656871">
            <w:r>
              <w:rPr>
                <w:webHidden/>
                <w:rStyle w:val="IndexLink"/>
                <w:lang w:val="en-CA"/>
              </w:rPr>
              <w:t>Post Approval Financials, Legal Agreements and Registration</w:t>
            </w:r>
            <w:r>
              <w:rPr>
                <w:webHidden/>
              </w:rPr>
              <w:fldChar w:fldCharType="begin"/>
            </w:r>
            <w:r>
              <w:rPr>
                <w:webHidden/>
              </w:rPr>
              <w:instrText>PAGEREF _Toc44656871 \h</w:instrText>
            </w:r>
            <w:r>
              <w:rPr>
                <w:webHidden/>
              </w:rPr>
              <w:fldChar w:fldCharType="separate"/>
            </w:r>
            <w:r>
              <w:rPr>
                <w:rStyle w:val="IndexLink"/>
                <w:vanish w:val="false"/>
              </w:rPr>
              <w:tab/>
              <w:t>3</w:t>
            </w:r>
            <w:r>
              <w:rPr>
                <w:webHidden/>
              </w:rPr>
              <w:fldChar w:fldCharType="end"/>
            </w:r>
          </w:hyperlink>
        </w:p>
        <w:p>
          <w:pPr>
            <w:pStyle w:val="Contents1"/>
            <w:tabs>
              <w:tab w:val="clear" w:pos="720"/>
              <w:tab w:val="right" w:pos="9350" w:leader="dot"/>
            </w:tabs>
            <w:rPr>
              <w:rFonts w:ascii="Calibri" w:hAnsi="Calibri" w:eastAsia="" w:cs="" w:asciiTheme="minorHAnsi" w:cstheme="minorBidi" w:eastAsiaTheme="minorEastAsia" w:hAnsiTheme="minorHAnsi"/>
            </w:rPr>
          </w:pPr>
          <w:hyperlink w:anchor="_Toc44656872">
            <w:r>
              <w:rPr>
                <w:webHidden/>
                <w:rStyle w:val="IndexLink"/>
                <w:lang w:val="en-CA"/>
              </w:rPr>
              <w:t>Commence Work Notifications</w:t>
            </w:r>
            <w:r>
              <w:rPr>
                <w:webHidden/>
              </w:rPr>
              <w:fldChar w:fldCharType="begin"/>
            </w:r>
            <w:r>
              <w:rPr>
                <w:webHidden/>
              </w:rPr>
              <w:instrText>PAGEREF _Toc44656872 \h</w:instrText>
            </w:r>
            <w:r>
              <w:rPr>
                <w:webHidden/>
              </w:rPr>
              <w:fldChar w:fldCharType="separate"/>
            </w:r>
            <w:r>
              <w:rPr>
                <w:rStyle w:val="IndexLink"/>
                <w:vanish w:val="false"/>
              </w:rPr>
              <w:tab/>
              <w:t>5</w:t>
            </w:r>
            <w:r>
              <w:rPr>
                <w:webHidden/>
              </w:rPr>
              <w:fldChar w:fldCharType="end"/>
            </w:r>
          </w:hyperlink>
        </w:p>
        <w:p>
          <w:pPr>
            <w:pStyle w:val="Contents1"/>
            <w:tabs>
              <w:tab w:val="clear" w:pos="720"/>
              <w:tab w:val="right" w:pos="9350" w:leader="dot"/>
            </w:tabs>
            <w:rPr>
              <w:rFonts w:ascii="Calibri" w:hAnsi="Calibri" w:eastAsia="" w:cs="" w:asciiTheme="minorHAnsi" w:cstheme="minorBidi" w:eastAsiaTheme="minorEastAsia" w:hAnsiTheme="minorHAnsi"/>
            </w:rPr>
          </w:pPr>
          <w:hyperlink w:anchor="_Toc44656873">
            <w:r>
              <w:rPr>
                <w:webHidden/>
                <w:rStyle w:val="IndexLink"/>
                <w:lang w:val="en-CA"/>
              </w:rPr>
              <w:t>Contacts</w:t>
            </w:r>
            <w:r>
              <w:rPr>
                <w:webHidden/>
              </w:rPr>
              <w:fldChar w:fldCharType="begin"/>
            </w:r>
            <w:r>
              <w:rPr>
                <w:webHidden/>
              </w:rPr>
              <w:instrText>PAGEREF _Toc44656873 \h</w:instrText>
            </w:r>
            <w:r>
              <w:rPr>
                <w:webHidden/>
              </w:rPr>
              <w:fldChar w:fldCharType="separate"/>
            </w:r>
            <w:r>
              <w:rPr>
                <w:rStyle w:val="IndexLink"/>
                <w:vanish w:val="false"/>
              </w:rPr>
              <w:tab/>
              <w:t>5</w:t>
            </w:r>
            <w:r>
              <w:rPr>
                <w:webHidden/>
              </w:rPr>
              <w:fldChar w:fldCharType="end"/>
            </w:r>
          </w:hyperlink>
        </w:p>
        <w:p>
          <w:pPr>
            <w:pStyle w:val="Normal"/>
            <w:rPr/>
          </w:pPr>
          <w:r>
            <w:rPr/>
          </w:r>
          <w:r>
            <w:rPr/>
            <w:fldChar w:fldCharType="end"/>
          </w:r>
        </w:p>
      </w:sdtContent>
    </w:sdt>
    <w:p>
      <w:pPr>
        <w:pStyle w:val="Normal"/>
        <w:jc w:val="both"/>
        <w:rPr>
          <w:rFonts w:ascii="Arial" w:hAnsi="Arial" w:cs="Arial"/>
          <w:sz w:val="24"/>
          <w:szCs w:val="24"/>
          <w:u w:val="single"/>
          <w:lang w:val="en-CA"/>
        </w:rPr>
      </w:pPr>
      <w:r>
        <w:rPr>
          <w:rFonts w:cs="Arial" w:ascii="Arial" w:hAnsi="Arial"/>
          <w:sz w:val="24"/>
          <w:szCs w:val="24"/>
          <w:lang w:val="en-CA"/>
        </w:rPr>
        <w:t>In an effort to provide the utmost clarity, this and future communications will be a single source reference and encompass all previous information distributed as well as the new information we have to share.</w:t>
      </w:r>
    </w:p>
    <w:p>
      <w:pPr>
        <w:pStyle w:val="Normal"/>
        <w:jc w:val="both"/>
        <w:rPr>
          <w:rFonts w:ascii="Arial" w:hAnsi="Arial" w:cs="Arial"/>
          <w:b/>
          <w:b/>
          <w:bCs/>
          <w:color w:val="FF0000"/>
          <w:sz w:val="24"/>
          <w:szCs w:val="24"/>
          <w:lang w:val="en-CA"/>
        </w:rPr>
      </w:pPr>
      <w:r>
        <w:rPr>
          <w:rFonts w:cs="Arial" w:ascii="Arial" w:hAnsi="Arial"/>
          <w:b/>
          <w:bCs/>
          <w:color w:val="FF0000"/>
          <w:sz w:val="24"/>
          <w:szCs w:val="24"/>
          <w:lang w:val="en-CA"/>
        </w:rPr>
      </w:r>
    </w:p>
    <w:p>
      <w:pPr>
        <w:pStyle w:val="Normal"/>
        <w:jc w:val="both"/>
        <w:rPr>
          <w:rFonts w:ascii="Arial" w:hAnsi="Arial" w:cs="Arial"/>
          <w:sz w:val="24"/>
          <w:szCs w:val="24"/>
          <w:lang w:val="en-CA"/>
        </w:rPr>
      </w:pPr>
      <w:r>
        <w:rPr>
          <w:rFonts w:cs="Arial" w:ascii="Arial" w:hAnsi="Arial"/>
          <w:sz w:val="24"/>
          <w:szCs w:val="24"/>
          <w:lang w:val="en-CA"/>
        </w:rPr>
        <w:t>NOTE</w:t>
      </w:r>
      <w:r>
        <w:rPr>
          <w:rFonts w:cs="Arial" w:ascii="Arial" w:hAnsi="Arial"/>
          <w:b/>
          <w:bCs/>
          <w:sz w:val="24"/>
          <w:szCs w:val="24"/>
          <w:lang w:val="en-CA"/>
        </w:rPr>
        <w:t xml:space="preserve">: </w:t>
      </w:r>
      <w:r>
        <w:rPr>
          <w:rFonts w:cs="Arial" w:ascii="Arial" w:hAnsi="Arial"/>
          <w:sz w:val="24"/>
          <w:szCs w:val="24"/>
          <w:lang w:val="en-CA"/>
        </w:rPr>
        <w:t>Your File Lead will be a main point of contact. As information is coming in through various avenues, it is critical to be in contact with your File Lead (or the appropriate Planner 3 if a File Lead is not known) for any questions related to aspects of application submission, processing and any fees associated.</w:t>
      </w:r>
    </w:p>
    <w:p>
      <w:pPr>
        <w:pStyle w:val="Heading1"/>
        <w:rPr/>
      </w:pPr>
      <w:bookmarkStart w:id="0" w:name="_Toc44656868"/>
      <w:bookmarkStart w:id="1" w:name="_Toc44655687"/>
      <w:r>
        <w:rPr/>
        <w:t>Submission of Planning and Heritage Applications</w:t>
      </w:r>
      <w:bookmarkEnd w:id="0"/>
      <w:bookmarkEnd w:id="1"/>
    </w:p>
    <w:p>
      <w:pPr>
        <w:pStyle w:val="Normal"/>
        <w:jc w:val="both"/>
        <w:rPr>
          <w:rFonts w:ascii="Arial" w:hAnsi="Arial" w:cs="Arial"/>
          <w:b/>
          <w:b/>
          <w:bCs/>
          <w:caps/>
          <w:sz w:val="24"/>
          <w:szCs w:val="24"/>
          <w:u w:val="single"/>
          <w:lang w:val="en-CA"/>
        </w:rPr>
      </w:pPr>
      <w:r>
        <w:rPr>
          <w:rFonts w:cs="Arial" w:ascii="Arial" w:hAnsi="Arial"/>
          <w:b/>
          <w:bCs/>
          <w:caps/>
          <w:sz w:val="24"/>
          <w:szCs w:val="24"/>
          <w:u w:val="single"/>
          <w:lang w:val="en-CA"/>
        </w:rPr>
      </w:r>
    </w:p>
    <w:p>
      <w:pPr>
        <w:pStyle w:val="Xmsonormal"/>
        <w:numPr>
          <w:ilvl w:val="0"/>
          <w:numId w:val="1"/>
        </w:numPr>
        <w:spacing w:before="0" w:after="120"/>
        <w:ind w:left="720" w:hanging="360"/>
        <w:jc w:val="both"/>
        <w:rPr>
          <w:rFonts w:ascii="Arial" w:hAnsi="Arial" w:cs="Arial"/>
          <w:sz w:val="24"/>
          <w:szCs w:val="24"/>
          <w:lang w:val="en-CA"/>
        </w:rPr>
      </w:pPr>
      <w:r>
        <w:rPr>
          <w:rFonts w:cs="Arial" w:ascii="Arial" w:hAnsi="Arial"/>
          <w:sz w:val="24"/>
          <w:szCs w:val="24"/>
          <w:lang w:val="en-CA"/>
        </w:rPr>
        <w:t>Electronic submission of planning applications will be accepted going forward. Please send them directly to the Planning Circulations inbox (</w:t>
      </w:r>
      <w:hyperlink r:id="rId2">
        <w:r>
          <w:rPr>
            <w:rStyle w:val="InternetLink"/>
            <w:rFonts w:cs="Arial" w:ascii="Arial" w:hAnsi="Arial"/>
            <w:color w:val="0000FF"/>
            <w:sz w:val="24"/>
            <w:szCs w:val="24"/>
            <w:u w:val="none"/>
            <w:lang w:val="en-CA"/>
          </w:rPr>
          <w:t>planningcirculations@ottawa.ca</w:t>
        </w:r>
      </w:hyperlink>
      <w:r>
        <w:rPr>
          <w:rFonts w:cs="Arial" w:ascii="Arial" w:hAnsi="Arial"/>
          <w:color w:val="7030A0"/>
          <w:sz w:val="24"/>
          <w:szCs w:val="24"/>
          <w:lang w:val="en-CA"/>
        </w:rPr>
        <w:t>).</w:t>
      </w:r>
    </w:p>
    <w:p>
      <w:pPr>
        <w:pStyle w:val="ListParagraph"/>
        <w:numPr>
          <w:ilvl w:val="1"/>
          <w:numId w:val="1"/>
        </w:numPr>
        <w:spacing w:before="0" w:after="120"/>
        <w:ind w:left="1080" w:hanging="360"/>
        <w:contextualSpacing/>
        <w:jc w:val="both"/>
        <w:rPr>
          <w:rFonts w:ascii="Arial" w:hAnsi="Arial" w:cs="Arial"/>
          <w:sz w:val="24"/>
          <w:szCs w:val="24"/>
          <w:lang w:val="en-CA"/>
        </w:rPr>
      </w:pPr>
      <w:r>
        <w:rPr>
          <w:rFonts w:cs="Arial" w:ascii="Arial" w:hAnsi="Arial"/>
          <w:sz w:val="24"/>
          <w:szCs w:val="24"/>
          <w:lang w:val="en-CA"/>
        </w:rPr>
        <w:t xml:space="preserve">As of July 6, Applicants are able to make an appointment at a Client Service Centre to pay in person (Planning Applications only) at </w:t>
      </w:r>
      <w:hyperlink r:id="rId3" w:tgtFrame="_blank">
        <w:r>
          <w:rPr>
            <w:rStyle w:val="InternetLink"/>
            <w:rFonts w:eastAsia="Times New Roman" w:cs="Arial" w:ascii="Arial" w:hAnsi="Arial"/>
            <w:color w:val="0000FF"/>
            <w:sz w:val="24"/>
            <w:szCs w:val="24"/>
          </w:rPr>
          <w:t>City Hall</w:t>
        </w:r>
        <w:r>
          <w:rPr>
            <w:rStyle w:val="InternetLink"/>
            <w:rFonts w:eastAsia="Times New Roman" w:cs="Arial" w:ascii="Arial" w:hAnsi="Arial"/>
            <w:sz w:val="24"/>
            <w:szCs w:val="24"/>
            <w:u w:val="none"/>
          </w:rPr>
          <w:t> </w:t>
        </w:r>
      </w:hyperlink>
      <w:r>
        <w:rPr>
          <w:rFonts w:eastAsia="Times New Roman" w:cs="Arial" w:ascii="Arial" w:hAnsi="Arial"/>
          <w:color w:val="2B2B2B"/>
          <w:sz w:val="24"/>
          <w:szCs w:val="24"/>
        </w:rPr>
        <w:t>or </w:t>
      </w:r>
      <w:hyperlink r:id="rId4" w:tgtFrame="_blank">
        <w:r>
          <w:rPr>
            <w:rStyle w:val="InternetLink"/>
            <w:rFonts w:eastAsia="Times New Roman" w:cs="Arial" w:ascii="Arial" w:hAnsi="Arial"/>
            <w:color w:val="0000FF"/>
            <w:sz w:val="24"/>
            <w:szCs w:val="24"/>
          </w:rPr>
          <w:t>Ben Franklin Place</w:t>
        </w:r>
      </w:hyperlink>
      <w:r>
        <w:rPr>
          <w:rFonts w:cs="Arial" w:ascii="Arial" w:hAnsi="Arial"/>
          <w:sz w:val="24"/>
          <w:szCs w:val="24"/>
          <w:lang w:val="en-CA"/>
        </w:rPr>
        <w:t>, for the below services:</w:t>
      </w:r>
    </w:p>
    <w:p>
      <w:pPr>
        <w:pStyle w:val="ListParagraph"/>
        <w:spacing w:before="0" w:after="120"/>
        <w:ind w:left="1080" w:hanging="0"/>
        <w:contextualSpacing/>
        <w:jc w:val="both"/>
        <w:rPr>
          <w:rFonts w:ascii="Arial" w:hAnsi="Arial" w:cs="Arial"/>
          <w:sz w:val="12"/>
          <w:szCs w:val="12"/>
          <w:lang w:val="en-CA"/>
        </w:rPr>
      </w:pPr>
      <w:r>
        <w:rPr>
          <w:rFonts w:cs="Arial" w:ascii="Arial" w:hAnsi="Arial"/>
          <w:sz w:val="12"/>
          <w:szCs w:val="12"/>
          <w:lang w:val="en-CA"/>
        </w:rPr>
      </w:r>
    </w:p>
    <w:p>
      <w:pPr>
        <w:pStyle w:val="ListParagraph"/>
        <w:numPr>
          <w:ilvl w:val="2"/>
          <w:numId w:val="1"/>
        </w:numPr>
        <w:spacing w:before="120" w:after="120"/>
        <w:ind w:left="1440" w:hanging="360"/>
        <w:contextualSpacing/>
        <w:jc w:val="both"/>
        <w:rPr>
          <w:rFonts w:ascii="Arial" w:hAnsi="Arial" w:cs="Arial"/>
          <w:sz w:val="24"/>
          <w:szCs w:val="24"/>
          <w:lang w:val="en-CA"/>
        </w:rPr>
      </w:pPr>
      <w:r>
        <w:rPr>
          <w:rFonts w:cs="Arial" w:ascii="Arial" w:hAnsi="Arial"/>
          <w:sz w:val="24"/>
          <w:szCs w:val="24"/>
          <w:lang w:val="en-CA"/>
        </w:rPr>
        <w:t>to pay new planning application fees, Committee of Adjustment Cash in Lieu of Parkland fees, and recirculation fees; and</w:t>
      </w:r>
    </w:p>
    <w:p>
      <w:pPr>
        <w:pStyle w:val="ListParagraph"/>
        <w:spacing w:before="120" w:after="120"/>
        <w:ind w:left="1440" w:hanging="0"/>
        <w:contextualSpacing/>
        <w:jc w:val="both"/>
        <w:rPr>
          <w:rFonts w:ascii="Arial" w:hAnsi="Arial" w:cs="Arial"/>
          <w:sz w:val="12"/>
          <w:szCs w:val="12"/>
          <w:lang w:val="en-CA"/>
        </w:rPr>
      </w:pPr>
      <w:r>
        <w:rPr>
          <w:rFonts w:cs="Arial" w:ascii="Arial" w:hAnsi="Arial"/>
          <w:sz w:val="12"/>
          <w:szCs w:val="12"/>
          <w:lang w:val="en-CA"/>
        </w:rPr>
      </w:r>
    </w:p>
    <w:p>
      <w:pPr>
        <w:pStyle w:val="ListParagraph"/>
        <w:numPr>
          <w:ilvl w:val="2"/>
          <w:numId w:val="1"/>
        </w:numPr>
        <w:spacing w:before="0" w:after="120"/>
        <w:ind w:left="1440" w:hanging="360"/>
        <w:contextualSpacing/>
        <w:jc w:val="both"/>
        <w:rPr>
          <w:rFonts w:ascii="Arial" w:hAnsi="Arial" w:cs="Arial"/>
          <w:sz w:val="24"/>
          <w:szCs w:val="24"/>
          <w:lang w:val="en-CA"/>
        </w:rPr>
      </w:pPr>
      <w:r>
        <w:rPr>
          <w:rFonts w:cs="Arial" w:ascii="Arial" w:hAnsi="Arial"/>
          <w:sz w:val="24"/>
          <w:szCs w:val="24"/>
          <w:lang w:val="en-CA"/>
        </w:rPr>
        <w:t>to have the planning application form affidavit commissioned.</w:t>
      </w:r>
    </w:p>
    <w:p>
      <w:pPr>
        <w:pStyle w:val="Xmsonormal"/>
        <w:numPr>
          <w:ilvl w:val="0"/>
          <w:numId w:val="1"/>
        </w:numPr>
        <w:spacing w:before="0" w:after="120"/>
        <w:ind w:left="720" w:hanging="360"/>
        <w:jc w:val="both"/>
        <w:rPr>
          <w:rFonts w:ascii="Arial" w:hAnsi="Arial" w:cs="Arial"/>
          <w:sz w:val="24"/>
          <w:szCs w:val="24"/>
          <w:lang w:val="en-CA"/>
        </w:rPr>
      </w:pPr>
      <w:r>
        <w:rPr>
          <w:rFonts w:cs="Arial" w:ascii="Arial" w:hAnsi="Arial"/>
          <w:sz w:val="24"/>
          <w:szCs w:val="24"/>
          <w:lang w:val="en-CA"/>
        </w:rPr>
        <w:t>Electronic submission of heritage applications will be accepted going forward. Please send them to the File Lead or the heritage inbox (</w:t>
      </w:r>
      <w:hyperlink r:id="rId5">
        <w:r>
          <w:rPr>
            <w:rStyle w:val="InternetLink"/>
            <w:rFonts w:cs="Arial" w:ascii="Arial" w:hAnsi="Arial"/>
            <w:color w:val="0000FF"/>
            <w:sz w:val="24"/>
            <w:szCs w:val="24"/>
            <w:lang w:val="en-CA"/>
          </w:rPr>
          <w:t>heritage@ottawa.ca</w:t>
        </w:r>
      </w:hyperlink>
      <w:r>
        <w:rPr>
          <w:rFonts w:cs="Arial" w:ascii="Arial" w:hAnsi="Arial"/>
          <w:sz w:val="24"/>
          <w:szCs w:val="24"/>
          <w:lang w:val="en-CA"/>
        </w:rPr>
        <w:t>).</w:t>
      </w:r>
    </w:p>
    <w:p>
      <w:pPr>
        <w:pStyle w:val="Xmsonormal"/>
        <w:numPr>
          <w:ilvl w:val="0"/>
          <w:numId w:val="1"/>
        </w:numPr>
        <w:spacing w:before="0" w:after="120"/>
        <w:ind w:left="720" w:hanging="360"/>
        <w:jc w:val="both"/>
        <w:rPr>
          <w:rFonts w:ascii="Arial" w:hAnsi="Arial" w:cs="Arial"/>
          <w:sz w:val="24"/>
          <w:szCs w:val="24"/>
          <w:lang w:val="en-CA"/>
        </w:rPr>
      </w:pPr>
      <w:r>
        <w:rPr>
          <w:rFonts w:cs="Arial" w:ascii="Arial" w:hAnsi="Arial"/>
          <w:sz w:val="24"/>
          <w:szCs w:val="24"/>
          <w:lang w:val="en-CA"/>
        </w:rPr>
        <w:t>Any additional steps in the approval process will also be completed electronically, except for required legislated hard copies. The courier services at the City of Ottawa are still unaffected at this time and can continue to be used (Open from 8am - 4pm).</w:t>
      </w:r>
    </w:p>
    <w:p>
      <w:pPr>
        <w:pStyle w:val="ListParagraph"/>
        <w:numPr>
          <w:ilvl w:val="0"/>
          <w:numId w:val="1"/>
        </w:numPr>
        <w:spacing w:before="0" w:after="120"/>
        <w:ind w:left="720" w:hanging="360"/>
        <w:jc w:val="both"/>
        <w:rPr>
          <w:rFonts w:ascii="Arial" w:hAnsi="Arial" w:cs="Arial"/>
          <w:sz w:val="24"/>
          <w:szCs w:val="24"/>
          <w:lang w:val="en-CA"/>
        </w:rPr>
      </w:pPr>
      <w:r>
        <w:rPr>
          <w:rFonts w:cs="Arial" w:ascii="Arial" w:hAnsi="Arial"/>
          <w:sz w:val="24"/>
          <w:szCs w:val="24"/>
          <w:lang w:val="en-CA"/>
        </w:rPr>
        <w:t>City of Ottawa buildings still remain generally closed to the public, including a number of the PIED service counters.</w:t>
      </w:r>
    </w:p>
    <w:p>
      <w:pPr>
        <w:pStyle w:val="ListParagraph"/>
        <w:numPr>
          <w:ilvl w:val="0"/>
          <w:numId w:val="1"/>
        </w:numPr>
        <w:spacing w:before="0" w:after="120"/>
        <w:ind w:left="720" w:hanging="360"/>
        <w:jc w:val="both"/>
        <w:rPr>
          <w:rFonts w:ascii="Arial" w:hAnsi="Arial" w:cs="Arial"/>
          <w:sz w:val="24"/>
          <w:szCs w:val="24"/>
          <w:lang w:val="en-CA"/>
        </w:rPr>
      </w:pPr>
      <w:r>
        <w:rPr>
          <w:rFonts w:cs="Arial" w:ascii="Arial" w:hAnsi="Arial"/>
          <w:sz w:val="24"/>
          <w:szCs w:val="24"/>
          <w:lang w:val="en-CA"/>
        </w:rPr>
        <w:t>Development, water and road cut field inspections continue.</w:t>
      </w:r>
    </w:p>
    <w:p>
      <w:pPr>
        <w:pStyle w:val="ListParagraph"/>
        <w:numPr>
          <w:ilvl w:val="0"/>
          <w:numId w:val="1"/>
        </w:numPr>
        <w:spacing w:before="0" w:after="120"/>
        <w:ind w:left="720" w:hanging="360"/>
        <w:jc w:val="both"/>
        <w:rPr>
          <w:rFonts w:ascii="Arial" w:hAnsi="Arial" w:cs="Arial"/>
          <w:sz w:val="24"/>
          <w:szCs w:val="24"/>
          <w:lang w:val="en-CA"/>
        </w:rPr>
      </w:pPr>
      <w:r>
        <w:rPr>
          <w:rFonts w:cs="Arial" w:ascii="Arial" w:hAnsi="Arial"/>
          <w:sz w:val="24"/>
          <w:szCs w:val="24"/>
          <w:lang w:val="en-CA"/>
        </w:rPr>
        <w:t>While staff begin the review of applications submitted digitally, paper copies of certain plans or legislatively required documentation may be requested in the future. Your File Lead will make arrangements to obtain these documents on a case by case basis.</w:t>
      </w:r>
    </w:p>
    <w:p>
      <w:pPr>
        <w:pStyle w:val="Heading1"/>
        <w:rPr>
          <w:lang w:val="en-CA"/>
        </w:rPr>
      </w:pPr>
      <w:bookmarkStart w:id="2" w:name="_Toc44656869"/>
      <w:bookmarkStart w:id="3" w:name="_Toc44655688"/>
      <w:r>
        <w:rPr>
          <w:lang w:val="en-CA"/>
        </w:rPr>
        <w:t>Payments</w:t>
      </w:r>
      <w:bookmarkEnd w:id="2"/>
      <w:bookmarkEnd w:id="3"/>
    </w:p>
    <w:p>
      <w:pPr>
        <w:pStyle w:val="Normal"/>
        <w:rPr>
          <w:lang w:val="en-CA"/>
        </w:rPr>
      </w:pPr>
      <w:r>
        <w:rPr>
          <w:lang w:val="en-CA"/>
        </w:rPr>
      </w:r>
    </w:p>
    <w:p>
      <w:pPr>
        <w:pStyle w:val="Normal"/>
        <w:jc w:val="both"/>
        <w:rPr>
          <w:rFonts w:ascii="Arial" w:hAnsi="Arial" w:cs="Arial"/>
          <w:sz w:val="24"/>
          <w:szCs w:val="24"/>
          <w:lang w:val="en-CA"/>
        </w:rPr>
      </w:pPr>
      <w:r>
        <w:rPr>
          <w:rFonts w:cs="Arial" w:ascii="Arial" w:hAnsi="Arial"/>
          <w:sz w:val="24"/>
          <w:szCs w:val="24"/>
          <w:lang w:val="en-CA"/>
        </w:rPr>
        <w:t xml:space="preserve">An application number is required </w:t>
      </w:r>
      <w:r>
        <w:rPr>
          <w:rFonts w:cs="Arial" w:ascii="Arial" w:hAnsi="Arial"/>
          <w:sz w:val="24"/>
          <w:szCs w:val="24"/>
          <w:u w:val="single"/>
          <w:lang w:val="en-CA"/>
        </w:rPr>
        <w:t>prior to</w:t>
      </w:r>
      <w:r>
        <w:rPr>
          <w:rFonts w:cs="Arial" w:ascii="Arial" w:hAnsi="Arial"/>
          <w:sz w:val="24"/>
          <w:szCs w:val="24"/>
          <w:lang w:val="en-CA"/>
        </w:rPr>
        <w:t xml:space="preserve"> providing payment. If you do not have an application number, please </w:t>
      </w:r>
      <w:r>
        <w:rPr>
          <w:rFonts w:cs="Arial" w:ascii="Arial" w:hAnsi="Arial"/>
          <w:sz w:val="24"/>
          <w:szCs w:val="24"/>
          <w:u w:val="single"/>
          <w:lang w:val="en-CA"/>
        </w:rPr>
        <w:t>do not</w:t>
      </w:r>
      <w:r>
        <w:rPr>
          <w:rFonts w:cs="Arial" w:ascii="Arial" w:hAnsi="Arial"/>
          <w:sz w:val="24"/>
          <w:szCs w:val="24"/>
          <w:lang w:val="en-CA"/>
        </w:rPr>
        <w:t xml:space="preserve"> make an appointment with a Client Service Centre to submit payment in person (not an option for Heritage Applications) or mail in your cheque for processing. A File Lead will provide you with the necessary application number and details on proceeding with payment.</w:t>
      </w:r>
    </w:p>
    <w:p>
      <w:pPr>
        <w:pStyle w:val="Normal"/>
        <w:jc w:val="both"/>
        <w:rPr>
          <w:rFonts w:ascii="Arial" w:hAnsi="Arial" w:cs="Arial"/>
          <w:sz w:val="24"/>
          <w:szCs w:val="24"/>
          <w:lang w:val="en-CA"/>
        </w:rPr>
      </w:pPr>
      <w:r>
        <w:rPr>
          <w:rFonts w:cs="Arial" w:ascii="Arial" w:hAnsi="Arial"/>
          <w:sz w:val="24"/>
          <w:szCs w:val="24"/>
          <w:lang w:val="en-CA"/>
        </w:rPr>
      </w:r>
    </w:p>
    <w:p>
      <w:pPr>
        <w:pStyle w:val="Normal"/>
        <w:jc w:val="both"/>
        <w:rPr>
          <w:rFonts w:ascii="Arial" w:hAnsi="Arial" w:cs="Arial"/>
          <w:sz w:val="24"/>
          <w:szCs w:val="24"/>
          <w:lang w:val="en-CA"/>
        </w:rPr>
      </w:pPr>
      <w:r>
        <w:rPr>
          <w:rFonts w:cs="Arial" w:ascii="Arial" w:hAnsi="Arial"/>
          <w:sz w:val="24"/>
          <w:szCs w:val="24"/>
          <w:lang w:val="en-CA"/>
        </w:rPr>
        <w:t>NOTE:</w:t>
      </w:r>
      <w:r>
        <w:rPr>
          <w:rFonts w:cs="Arial" w:ascii="Arial" w:hAnsi="Arial"/>
          <w:b/>
          <w:bCs/>
          <w:sz w:val="24"/>
          <w:szCs w:val="24"/>
          <w:lang w:val="en-CA"/>
        </w:rPr>
        <w:t xml:space="preserve"> </w:t>
      </w:r>
      <w:r>
        <w:rPr>
          <w:rFonts w:cs="Arial" w:ascii="Arial" w:hAnsi="Arial"/>
          <w:sz w:val="24"/>
          <w:szCs w:val="24"/>
          <w:lang w:val="en-CA"/>
        </w:rPr>
        <w:t xml:space="preserve">All inquiries regarding confirmation of funds receipted are to be </w:t>
      </w:r>
      <w:r>
        <w:rPr>
          <w:rFonts w:cs="Arial" w:ascii="Arial" w:hAnsi="Arial"/>
          <w:sz w:val="24"/>
          <w:szCs w:val="24"/>
          <w:u w:val="single"/>
          <w:lang w:val="en-CA"/>
        </w:rPr>
        <w:t>directed to the File Lead</w:t>
      </w:r>
      <w:r>
        <w:rPr>
          <w:rFonts w:cs="Arial" w:ascii="Arial" w:hAnsi="Arial"/>
          <w:sz w:val="24"/>
          <w:szCs w:val="24"/>
          <w:lang w:val="en-CA"/>
        </w:rPr>
        <w:t>.</w:t>
      </w:r>
    </w:p>
    <w:p>
      <w:pPr>
        <w:pStyle w:val="Normal"/>
        <w:jc w:val="both"/>
        <w:rPr>
          <w:rFonts w:ascii="Arial" w:hAnsi="Arial" w:cs="Arial"/>
          <w:sz w:val="24"/>
          <w:szCs w:val="24"/>
          <w:lang w:val="en-CA"/>
        </w:rPr>
      </w:pPr>
      <w:r>
        <w:rPr>
          <w:rFonts w:cs="Arial" w:ascii="Arial" w:hAnsi="Arial"/>
          <w:sz w:val="24"/>
          <w:szCs w:val="24"/>
          <w:lang w:val="en-CA"/>
        </w:rPr>
      </w:r>
    </w:p>
    <w:p>
      <w:pPr>
        <w:pStyle w:val="Normal"/>
        <w:spacing w:before="0" w:after="120"/>
        <w:rPr>
          <w:rFonts w:ascii="Arial" w:hAnsi="Arial" w:cs="Arial"/>
          <w:b/>
          <w:b/>
          <w:bCs/>
          <w:sz w:val="24"/>
          <w:szCs w:val="24"/>
        </w:rPr>
      </w:pPr>
      <w:r>
        <w:rPr>
          <w:rFonts w:cs="Arial" w:ascii="Arial" w:hAnsi="Arial"/>
          <w:b/>
          <w:bCs/>
          <w:sz w:val="24"/>
          <w:szCs w:val="24"/>
        </w:rPr>
        <w:t>Payments by Cheque</w:t>
      </w:r>
    </w:p>
    <w:p>
      <w:pPr>
        <w:pStyle w:val="Normal"/>
        <w:spacing w:before="0" w:after="255"/>
        <w:jc w:val="both"/>
        <w:rPr>
          <w:rFonts w:ascii="Arial" w:hAnsi="Arial" w:eastAsia="Times New Roman" w:cs="Arial"/>
          <w:sz w:val="24"/>
          <w:szCs w:val="24"/>
          <w:lang w:val="en"/>
        </w:rPr>
      </w:pPr>
      <w:r>
        <w:rPr>
          <w:rFonts w:eastAsia="Times New Roman" w:cs="Arial" w:ascii="Arial" w:hAnsi="Arial"/>
          <w:sz w:val="24"/>
          <w:szCs w:val="24"/>
          <w:lang w:val="en"/>
        </w:rPr>
        <w:t>Client Service Centres, as of July 6, once again began handling payments for new applications and some associated application fees including recirculation and Committee of Adjustment Cash in Lieu of Parkland fees.</w:t>
      </w:r>
    </w:p>
    <w:p>
      <w:pPr>
        <w:pStyle w:val="Normal"/>
        <w:spacing w:before="0" w:after="255"/>
        <w:jc w:val="both"/>
        <w:rPr>
          <w:rFonts w:ascii="Arial" w:hAnsi="Arial" w:eastAsia="Times New Roman" w:cs="Arial"/>
          <w:sz w:val="24"/>
          <w:szCs w:val="24"/>
          <w:lang w:val="en"/>
        </w:rPr>
      </w:pPr>
      <w:r>
        <w:rPr>
          <w:rFonts w:eastAsia="Times New Roman" w:cs="Arial" w:ascii="Arial" w:hAnsi="Arial"/>
          <w:sz w:val="24"/>
          <w:szCs w:val="24"/>
          <w:lang w:val="en"/>
        </w:rPr>
        <w:t>To make a payment for one of the above-noted fees you can either:</w:t>
      </w:r>
    </w:p>
    <w:p>
      <w:pPr>
        <w:pStyle w:val="Normal"/>
        <w:numPr>
          <w:ilvl w:val="0"/>
          <w:numId w:val="5"/>
        </w:numPr>
        <w:ind w:left="360" w:hanging="360"/>
        <w:jc w:val="both"/>
        <w:rPr>
          <w:rFonts w:ascii="Arial" w:hAnsi="Arial" w:eastAsia="Times New Roman" w:cs="Arial"/>
          <w:sz w:val="24"/>
          <w:szCs w:val="24"/>
          <w:lang w:val="en"/>
        </w:rPr>
      </w:pPr>
      <w:r>
        <w:rPr>
          <w:rFonts w:eastAsia="Times New Roman" w:cs="Arial" w:ascii="Arial" w:hAnsi="Arial"/>
          <w:sz w:val="24"/>
          <w:szCs w:val="24"/>
          <w:lang w:val="en"/>
        </w:rPr>
        <w:t xml:space="preserve">Make an appointment to pay in person (only for Planning Applications) at a Client Service Centre - </w:t>
      </w:r>
      <w:hyperlink r:id="rId6" w:tgtFrame="_blank">
        <w:r>
          <w:rPr>
            <w:rStyle w:val="ListLabel134"/>
            <w:rFonts w:eastAsia="Times New Roman" w:cs="Arial" w:ascii="Arial" w:hAnsi="Arial"/>
            <w:color w:val="0000FF"/>
            <w:sz w:val="24"/>
            <w:szCs w:val="24"/>
            <w:u w:val="single"/>
            <w:lang w:val="en"/>
          </w:rPr>
          <w:t>City Hall, 110 Laurier Avenue West</w:t>
        </w:r>
      </w:hyperlink>
      <w:r>
        <w:rPr>
          <w:rFonts w:eastAsia="Times New Roman" w:cs="Arial" w:ascii="Arial" w:hAnsi="Arial"/>
          <w:sz w:val="24"/>
          <w:szCs w:val="24"/>
          <w:lang w:val="en"/>
        </w:rPr>
        <w:t xml:space="preserve"> or </w:t>
      </w:r>
      <w:hyperlink r:id="rId7" w:tgtFrame="_blank">
        <w:r>
          <w:rPr>
            <w:rStyle w:val="ListLabel134"/>
            <w:rFonts w:eastAsia="Times New Roman" w:cs="Arial" w:ascii="Arial" w:hAnsi="Arial"/>
            <w:color w:val="0000FF"/>
            <w:sz w:val="24"/>
            <w:szCs w:val="24"/>
            <w:u w:val="single"/>
            <w:lang w:val="en"/>
          </w:rPr>
          <w:t>Ben Franklin Place, 101 Centrepointe</w:t>
        </w:r>
      </w:hyperlink>
      <w:r>
        <w:rPr>
          <w:rFonts w:eastAsia="Times New Roman" w:cs="Arial" w:ascii="Arial" w:hAnsi="Arial"/>
          <w:sz w:val="24"/>
          <w:szCs w:val="24"/>
          <w:lang w:val="en"/>
        </w:rPr>
        <w:t> </w:t>
      </w:r>
    </w:p>
    <w:p>
      <w:pPr>
        <w:pStyle w:val="Normal"/>
        <w:ind w:left="360" w:hanging="0"/>
        <w:jc w:val="both"/>
        <w:rPr>
          <w:rFonts w:ascii="Arial" w:hAnsi="Arial" w:eastAsia="Times New Roman" w:cs="Arial"/>
          <w:sz w:val="24"/>
          <w:szCs w:val="24"/>
          <w:lang w:val="en"/>
        </w:rPr>
      </w:pPr>
      <w:r>
        <w:rPr>
          <w:rFonts w:eastAsia="Times New Roman" w:cs="Arial" w:ascii="Arial" w:hAnsi="Arial"/>
          <w:sz w:val="24"/>
          <w:szCs w:val="24"/>
          <w:lang w:val="en"/>
        </w:rPr>
      </w:r>
    </w:p>
    <w:p>
      <w:pPr>
        <w:pStyle w:val="Normal"/>
        <w:numPr>
          <w:ilvl w:val="0"/>
          <w:numId w:val="5"/>
        </w:numPr>
        <w:spacing w:before="0" w:after="120"/>
        <w:ind w:left="360" w:hanging="360"/>
        <w:jc w:val="both"/>
        <w:rPr>
          <w:rFonts w:ascii="Arial" w:hAnsi="Arial" w:eastAsia="Times New Roman" w:cs="Arial"/>
          <w:sz w:val="24"/>
          <w:szCs w:val="24"/>
          <w:lang w:val="en"/>
        </w:rPr>
      </w:pPr>
      <w:r>
        <w:rPr>
          <w:rFonts w:eastAsia="Times New Roman" w:cs="Arial" w:ascii="Arial" w:hAnsi="Arial"/>
          <w:sz w:val="24"/>
          <w:szCs w:val="24"/>
          <w:lang w:val="en"/>
        </w:rPr>
        <w:t>Mail in the payment (Planning and Heritage Applications) ensuring the following details are on the envelope or it cannot be processed:</w:t>
      </w:r>
    </w:p>
    <w:p>
      <w:pPr>
        <w:pStyle w:val="Normal"/>
        <w:spacing w:before="0" w:after="255"/>
        <w:ind w:left="720" w:hanging="0"/>
        <w:rPr>
          <w:rFonts w:ascii="Arial" w:hAnsi="Arial" w:eastAsia="Times New Roman" w:cs="Arial"/>
          <w:sz w:val="24"/>
          <w:szCs w:val="24"/>
          <w:lang w:val="en"/>
        </w:rPr>
      </w:pPr>
      <w:r>
        <w:rPr>
          <w:rFonts w:eastAsia="Times New Roman" w:cs="Arial" w:ascii="Arial" w:hAnsi="Arial"/>
          <w:color w:val="0000FF"/>
          <w:sz w:val="24"/>
          <w:szCs w:val="24"/>
          <w:lang w:val="en"/>
        </w:rPr>
        <w:t>Your Company Name:</w:t>
        <w:br/>
        <w:t>Application Number:</w:t>
      </w:r>
      <w:r>
        <w:rPr>
          <w:rFonts w:eastAsia="Times New Roman" w:cs="Arial" w:ascii="Arial" w:hAnsi="Arial"/>
          <w:sz w:val="24"/>
          <w:szCs w:val="24"/>
          <w:lang w:val="en"/>
        </w:rPr>
        <w:br/>
        <w:t>Client Service Centre</w:t>
        <w:br/>
        <w:t>101 Centrepointe Drive</w:t>
        <w:br/>
        <w:t>Ottawa, Ontario K2G 5K7</w:t>
      </w:r>
    </w:p>
    <w:p>
      <w:pPr>
        <w:pStyle w:val="Normal"/>
        <w:numPr>
          <w:ilvl w:val="0"/>
          <w:numId w:val="0"/>
        </w:numPr>
        <w:spacing w:before="240" w:after="255"/>
        <w:outlineLvl w:val="3"/>
        <w:rPr>
          <w:rFonts w:ascii="Arial" w:hAnsi="Arial" w:eastAsia="Times New Roman" w:cs="Arial"/>
          <w:b/>
          <w:b/>
          <w:bCs/>
          <w:sz w:val="24"/>
          <w:szCs w:val="24"/>
          <w:lang w:val="en"/>
        </w:rPr>
      </w:pPr>
      <w:r>
        <w:rPr>
          <w:rFonts w:eastAsia="Times New Roman" w:cs="Arial" w:ascii="Arial" w:hAnsi="Arial"/>
          <w:b/>
          <w:bCs/>
          <w:sz w:val="24"/>
          <w:szCs w:val="24"/>
          <w:lang w:val="en"/>
        </w:rPr>
        <w:t>Electronic Fund Transfer (EFT) / Wire Transfer</w:t>
      </w:r>
    </w:p>
    <w:p>
      <w:pPr>
        <w:pStyle w:val="Normal"/>
        <w:jc w:val="both"/>
        <w:rPr>
          <w:rFonts w:ascii="Arial" w:hAnsi="Arial" w:eastAsia="Times New Roman" w:cs="Arial"/>
          <w:sz w:val="24"/>
          <w:szCs w:val="24"/>
          <w:lang w:val="en"/>
        </w:rPr>
      </w:pPr>
      <w:r>
        <w:rPr>
          <w:rFonts w:eastAsia="Times New Roman" w:cs="Arial" w:ascii="Arial" w:hAnsi="Arial"/>
          <w:sz w:val="24"/>
          <w:szCs w:val="24"/>
          <w:lang w:val="en"/>
        </w:rPr>
        <w:t>Effectively immediately, Electronic Fund Transfer and Wire Transfer are no longer being accepted as payment methods except for Legal Fees and Disbursements as detailed below.</w:t>
      </w:r>
    </w:p>
    <w:p>
      <w:pPr>
        <w:pStyle w:val="Heading1"/>
        <w:rPr>
          <w:lang w:val="en-CA"/>
        </w:rPr>
      </w:pPr>
      <w:bookmarkStart w:id="4" w:name="_Toc44656870"/>
      <w:bookmarkStart w:id="5" w:name="_Toc44655690"/>
      <w:r>
        <w:rPr>
          <w:lang w:val="en-CA"/>
        </w:rPr>
        <w:t>Other Application Types and Fees</w:t>
      </w:r>
      <w:bookmarkEnd w:id="4"/>
      <w:bookmarkEnd w:id="5"/>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rPr>
          <w:rFonts w:ascii="Arial" w:hAnsi="Arial" w:eastAsia="Times New Roman" w:cs="Arial"/>
          <w:b/>
          <w:b/>
          <w:bCs/>
          <w:sz w:val="24"/>
          <w:szCs w:val="24"/>
          <w:lang w:val="en-CA"/>
        </w:rPr>
      </w:pPr>
      <w:r>
        <w:rPr>
          <w:rFonts w:cs="Arial" w:ascii="Arial" w:hAnsi="Arial"/>
          <w:b/>
          <w:bCs/>
          <w:sz w:val="24"/>
          <w:szCs w:val="24"/>
          <w:lang w:val="en-CA"/>
        </w:rPr>
        <w:t>Pre-Application Consultations</w:t>
      </w:r>
    </w:p>
    <w:p>
      <w:pPr>
        <w:pStyle w:val="Normal"/>
        <w:rPr>
          <w:lang w:val="en-CA"/>
        </w:rPr>
      </w:pPr>
      <w:r>
        <w:rPr>
          <w:lang w:val="en-CA"/>
        </w:rPr>
      </w:r>
    </w:p>
    <w:p>
      <w:pPr>
        <w:pStyle w:val="Normal"/>
        <w:jc w:val="both"/>
        <w:rPr>
          <w:rFonts w:ascii="Arial" w:hAnsi="Arial" w:cs="Arial"/>
          <w:sz w:val="24"/>
          <w:szCs w:val="24"/>
          <w:lang w:val="en-CA"/>
        </w:rPr>
      </w:pPr>
      <w:r>
        <w:rPr>
          <w:rFonts w:cs="Arial" w:ascii="Arial" w:hAnsi="Arial"/>
          <w:sz w:val="24"/>
          <w:szCs w:val="24"/>
          <w:lang w:val="en-CA"/>
        </w:rPr>
        <w:t xml:space="preserve">Pre-consultations have moved to a digital or telephone meeting. Please submit your pre-application consultation request to the appropriate Planner 3 as detailed on the </w:t>
      </w:r>
      <w:hyperlink r:id="rId8">
        <w:r>
          <w:rPr>
            <w:rStyle w:val="InternetLink"/>
            <w:rFonts w:cs="Arial" w:ascii="Arial" w:hAnsi="Arial"/>
            <w:color w:val="0000FF"/>
            <w:sz w:val="24"/>
            <w:szCs w:val="24"/>
            <w:lang w:val="en-CA"/>
          </w:rPr>
          <w:t>website</w:t>
        </w:r>
      </w:hyperlink>
      <w:r>
        <w:rPr>
          <w:rFonts w:cs="Arial" w:ascii="Arial" w:hAnsi="Arial"/>
          <w:sz w:val="24"/>
          <w:szCs w:val="24"/>
          <w:lang w:val="en-CA"/>
        </w:rPr>
        <w:t xml:space="preserve">. Once your request has been received and a File Lead assigned, details on submitting payment (if applicable) will be sent directly to you by the File Lead. </w:t>
      </w:r>
    </w:p>
    <w:p>
      <w:pPr>
        <w:pStyle w:val="Normal"/>
        <w:jc w:val="both"/>
        <w:rPr>
          <w:rFonts w:ascii="Arial" w:hAnsi="Arial" w:cs="Arial"/>
          <w:sz w:val="24"/>
          <w:szCs w:val="24"/>
          <w:lang w:val="en-CA"/>
        </w:rPr>
      </w:pPr>
      <w:r>
        <w:rPr>
          <w:rFonts w:cs="Arial" w:ascii="Arial" w:hAnsi="Arial"/>
          <w:sz w:val="24"/>
          <w:szCs w:val="24"/>
          <w:lang w:val="en-CA"/>
        </w:rPr>
      </w:r>
    </w:p>
    <w:p>
      <w:pPr>
        <w:pStyle w:val="Normal"/>
        <w:rPr>
          <w:rFonts w:ascii="Arial" w:hAnsi="Arial" w:cs="Arial"/>
          <w:b/>
          <w:b/>
          <w:bCs/>
          <w:sz w:val="24"/>
          <w:szCs w:val="24"/>
          <w:lang w:val="en-CA"/>
        </w:rPr>
      </w:pPr>
      <w:r>
        <w:rPr>
          <w:rFonts w:cs="Arial" w:ascii="Arial" w:hAnsi="Arial"/>
          <w:b/>
          <w:bCs/>
          <w:sz w:val="24"/>
          <w:szCs w:val="24"/>
          <w:lang w:val="en-CA"/>
        </w:rPr>
        <w:t>Committee of Adjustment Cash-in-Lieu of Parkland Fees</w:t>
      </w:r>
    </w:p>
    <w:p>
      <w:pPr>
        <w:pStyle w:val="Normal"/>
        <w:rPr>
          <w:lang w:val="en-CA"/>
        </w:rPr>
      </w:pPr>
      <w:r>
        <w:rPr>
          <w:lang w:val="en-CA"/>
        </w:rPr>
      </w:r>
    </w:p>
    <w:p>
      <w:pPr>
        <w:pStyle w:val="Normal"/>
        <w:spacing w:before="0" w:after="255"/>
        <w:jc w:val="both"/>
        <w:rPr>
          <w:rFonts w:ascii="Arial" w:hAnsi="Arial" w:cs="Arial"/>
          <w:sz w:val="24"/>
          <w:szCs w:val="24"/>
          <w:lang w:val="en-CA"/>
        </w:rPr>
      </w:pPr>
      <w:r>
        <w:rPr>
          <w:rFonts w:cs="Arial" w:ascii="Arial" w:hAnsi="Arial"/>
          <w:sz w:val="24"/>
          <w:szCs w:val="24"/>
          <w:lang w:val="en-CA"/>
        </w:rPr>
        <w:t>Can be paid by either:</w:t>
      </w:r>
    </w:p>
    <w:p>
      <w:pPr>
        <w:pStyle w:val="ListParagraph"/>
        <w:numPr>
          <w:ilvl w:val="0"/>
          <w:numId w:val="4"/>
        </w:numPr>
        <w:spacing w:before="0" w:after="120"/>
        <w:ind w:left="360" w:hanging="360"/>
        <w:contextualSpacing/>
        <w:jc w:val="both"/>
        <w:rPr>
          <w:rFonts w:ascii="Arial" w:hAnsi="Arial" w:cs="Arial"/>
          <w:sz w:val="24"/>
          <w:szCs w:val="24"/>
        </w:rPr>
      </w:pPr>
      <w:r>
        <w:rPr>
          <w:rFonts w:cs="Arial" w:ascii="Arial" w:hAnsi="Arial"/>
          <w:sz w:val="24"/>
          <w:szCs w:val="24"/>
          <w:lang w:val="en-CA"/>
        </w:rPr>
        <w:t xml:space="preserve">Making an appointment at a Client Service Centre to pay in person - </w:t>
      </w:r>
      <w:hyperlink r:id="rId9" w:tgtFrame="_blank">
        <w:r>
          <w:rPr>
            <w:rStyle w:val="ListLabel134"/>
            <w:rFonts w:eastAsia="Times New Roman" w:cs="Arial" w:ascii="Arial" w:hAnsi="Arial"/>
            <w:color w:val="0000FF"/>
            <w:sz w:val="24"/>
            <w:szCs w:val="24"/>
            <w:u w:val="single"/>
            <w:lang w:val="en"/>
          </w:rPr>
          <w:t>City Hall, 110 Laurier Avenue West</w:t>
        </w:r>
      </w:hyperlink>
      <w:r>
        <w:rPr>
          <w:rFonts w:eastAsia="Times New Roman" w:cs="Arial" w:ascii="Arial" w:hAnsi="Arial"/>
          <w:sz w:val="24"/>
          <w:szCs w:val="24"/>
          <w:lang w:val="en"/>
        </w:rPr>
        <w:t xml:space="preserve"> or </w:t>
      </w:r>
      <w:hyperlink r:id="rId10" w:tgtFrame="_blank">
        <w:r>
          <w:rPr>
            <w:rStyle w:val="ListLabel134"/>
            <w:rFonts w:eastAsia="Times New Roman" w:cs="Arial" w:ascii="Arial" w:hAnsi="Arial"/>
            <w:color w:val="0000FF"/>
            <w:sz w:val="24"/>
            <w:szCs w:val="24"/>
            <w:u w:val="single"/>
            <w:lang w:val="en"/>
          </w:rPr>
          <w:t>Ben Franklin Place, 101 Centrepointe</w:t>
        </w:r>
      </w:hyperlink>
    </w:p>
    <w:p>
      <w:pPr>
        <w:pStyle w:val="ListParagraph"/>
        <w:spacing w:before="0" w:after="120"/>
        <w:ind w:left="360" w:hanging="0"/>
        <w:contextualSpacing/>
        <w:jc w:val="both"/>
        <w:rPr>
          <w:rFonts w:ascii="Arial" w:hAnsi="Arial" w:cs="Arial"/>
          <w:sz w:val="24"/>
          <w:szCs w:val="24"/>
        </w:rPr>
      </w:pPr>
      <w:r>
        <w:rPr>
          <w:rFonts w:cs="Arial" w:ascii="Arial" w:hAnsi="Arial"/>
          <w:sz w:val="24"/>
          <w:szCs w:val="24"/>
          <w:lang w:val="en-CA"/>
        </w:rPr>
        <w:t xml:space="preserve"> </w:t>
      </w:r>
    </w:p>
    <w:p>
      <w:pPr>
        <w:pStyle w:val="ListParagraph"/>
        <w:numPr>
          <w:ilvl w:val="0"/>
          <w:numId w:val="4"/>
        </w:numPr>
        <w:ind w:left="360" w:hanging="360"/>
        <w:jc w:val="both"/>
        <w:rPr>
          <w:rFonts w:ascii="Arial" w:hAnsi="Arial" w:cs="Arial"/>
          <w:sz w:val="24"/>
          <w:szCs w:val="24"/>
        </w:rPr>
      </w:pPr>
      <w:r>
        <w:rPr>
          <w:rFonts w:cs="Arial" w:ascii="Arial" w:hAnsi="Arial"/>
          <w:sz w:val="24"/>
          <w:szCs w:val="24"/>
          <w:lang w:val="en-CA"/>
        </w:rPr>
        <w:t>Mailing in the payment ensuring the following details are on the envelope or it cannot be processed. A copy of the c</w:t>
      </w:r>
      <w:r>
        <w:rPr>
          <w:rFonts w:cs="Arial" w:ascii="Arial" w:hAnsi="Arial"/>
          <w:sz w:val="24"/>
          <w:szCs w:val="24"/>
        </w:rPr>
        <w:t>ash-in-lieu letter provided by staff must also be included with the payment.</w:t>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r>
    </w:p>
    <w:p>
      <w:pPr>
        <w:pStyle w:val="ListParagraph"/>
        <w:spacing w:before="0" w:after="0"/>
        <w:rPr>
          <w:rFonts w:ascii="Arial" w:hAnsi="Arial" w:cs="Arial"/>
          <w:color w:val="0000FF"/>
          <w:sz w:val="24"/>
          <w:szCs w:val="24"/>
          <w:lang w:val="en-CA"/>
        </w:rPr>
      </w:pPr>
      <w:r>
        <w:rPr>
          <w:rFonts w:cs="Arial" w:ascii="Arial" w:hAnsi="Arial"/>
          <w:color w:val="0000FF"/>
          <w:sz w:val="24"/>
          <w:szCs w:val="24"/>
          <w:lang w:val="en-CA"/>
        </w:rPr>
        <w:t>Your Company Name</w:t>
      </w:r>
    </w:p>
    <w:p>
      <w:pPr>
        <w:pStyle w:val="Normal"/>
        <w:ind w:left="720" w:hanging="0"/>
        <w:rPr>
          <w:rFonts w:ascii="Arial" w:hAnsi="Arial" w:cs="Arial"/>
          <w:color w:val="0000FF"/>
          <w:sz w:val="24"/>
          <w:szCs w:val="24"/>
          <w:lang w:val="en-CA"/>
        </w:rPr>
      </w:pPr>
      <w:r>
        <w:rPr>
          <w:rFonts w:cs="Arial" w:ascii="Arial" w:hAnsi="Arial"/>
          <w:sz w:val="24"/>
          <w:szCs w:val="24"/>
          <w:lang w:val="en-CA"/>
        </w:rPr>
        <w:t>Committee of Adjustment Fees</w:t>
      </w:r>
      <w:r>
        <w:rPr>
          <w:rFonts w:cs="Arial" w:ascii="Arial" w:hAnsi="Arial"/>
          <w:color w:val="0070C0"/>
          <w:sz w:val="24"/>
          <w:szCs w:val="24"/>
          <w:lang w:val="en-CA"/>
        </w:rPr>
        <w:br/>
      </w:r>
      <w:r>
        <w:rPr>
          <w:rFonts w:cs="Arial" w:ascii="Arial" w:hAnsi="Arial"/>
          <w:color w:val="0000FF"/>
          <w:sz w:val="24"/>
          <w:szCs w:val="24"/>
          <w:lang w:val="en-CA"/>
        </w:rPr>
        <w:t>Application Number</w:t>
      </w:r>
    </w:p>
    <w:p>
      <w:pPr>
        <w:pStyle w:val="Normal"/>
        <w:ind w:left="720" w:hanging="0"/>
        <w:rPr>
          <w:rFonts w:ascii="Arial" w:hAnsi="Arial" w:cs="Arial"/>
          <w:sz w:val="24"/>
          <w:szCs w:val="24"/>
          <w:lang w:val="en-CA"/>
        </w:rPr>
      </w:pPr>
      <w:r>
        <w:rPr>
          <w:rFonts w:cs="Arial" w:ascii="Arial" w:hAnsi="Arial"/>
          <w:sz w:val="24"/>
          <w:szCs w:val="24"/>
          <w:lang w:val="en-CA"/>
        </w:rPr>
        <w:t xml:space="preserve">Client Service Centre </w:t>
      </w:r>
    </w:p>
    <w:p>
      <w:pPr>
        <w:pStyle w:val="Normal"/>
        <w:ind w:left="720" w:hanging="0"/>
        <w:rPr>
          <w:rFonts w:ascii="Arial" w:hAnsi="Arial" w:cs="Arial"/>
          <w:sz w:val="24"/>
          <w:szCs w:val="24"/>
          <w:lang w:val="en-CA"/>
        </w:rPr>
      </w:pPr>
      <w:r>
        <w:rPr>
          <w:rFonts w:cs="Arial" w:ascii="Arial" w:hAnsi="Arial"/>
          <w:sz w:val="24"/>
          <w:szCs w:val="24"/>
          <w:lang w:val="en-CA"/>
        </w:rPr>
        <w:t>101 Centrepointe Drive</w:t>
        <w:br/>
        <w:t>Ottawa, Ontario K2G 5K7</w:t>
      </w:r>
    </w:p>
    <w:p>
      <w:pPr>
        <w:pStyle w:val="Normal"/>
        <w:rPr>
          <w:rStyle w:val="Emphasis"/>
          <w:rFonts w:ascii="Arial" w:hAnsi="Arial" w:cs="Arial"/>
          <w:b/>
          <w:b/>
          <w:bCs/>
          <w:i w:val="false"/>
          <w:i w:val="false"/>
          <w:iCs w:val="false"/>
          <w:sz w:val="24"/>
          <w:szCs w:val="24"/>
          <w:lang w:val="en-CA"/>
        </w:rPr>
      </w:pPr>
      <w:r>
        <w:rPr>
          <w:rFonts w:cs="Arial" w:ascii="Arial" w:hAnsi="Arial"/>
          <w:b/>
          <w:bCs/>
          <w:i w:val="false"/>
          <w:iCs w:val="false"/>
          <w:sz w:val="24"/>
          <w:szCs w:val="24"/>
          <w:lang w:val="en-CA"/>
        </w:rPr>
      </w:r>
    </w:p>
    <w:p>
      <w:pPr>
        <w:pStyle w:val="ListParagraph"/>
        <w:spacing w:before="0" w:after="0"/>
        <w:ind w:left="0" w:hanging="0"/>
        <w:jc w:val="both"/>
        <w:rPr>
          <w:rFonts w:ascii="Arial" w:hAnsi="Arial" w:cs="Arial"/>
          <w:sz w:val="24"/>
          <w:szCs w:val="24"/>
          <w:lang w:val="en-CA"/>
        </w:rPr>
      </w:pPr>
      <w:r>
        <w:rPr>
          <w:rStyle w:val="Emphasis"/>
          <w:rFonts w:cs="Arial" w:ascii="Arial" w:hAnsi="Arial"/>
          <w:b/>
          <w:bCs/>
          <w:i w:val="false"/>
          <w:iCs w:val="false"/>
          <w:sz w:val="24"/>
          <w:szCs w:val="24"/>
          <w:lang w:val="en-CA"/>
        </w:rPr>
        <w:t xml:space="preserve">NOTE: </w:t>
      </w:r>
      <w:r>
        <w:rPr>
          <w:rStyle w:val="Emphasis"/>
          <w:rFonts w:cs="Arial" w:ascii="Arial" w:hAnsi="Arial"/>
          <w:i w:val="false"/>
          <w:iCs w:val="false"/>
          <w:sz w:val="24"/>
          <w:szCs w:val="24"/>
          <w:lang w:val="en-CA"/>
        </w:rPr>
        <w:t xml:space="preserve">Fees can be paid by certified cheque or bank draft/money order (ensuring the payers name and address are on the front or back) ONLY. Personal cheques are </w:t>
      </w:r>
      <w:r>
        <w:rPr>
          <w:rStyle w:val="Emphasis"/>
          <w:rFonts w:cs="Arial" w:ascii="Arial" w:hAnsi="Arial"/>
          <w:i w:val="false"/>
          <w:iCs w:val="false"/>
          <w:sz w:val="24"/>
          <w:szCs w:val="24"/>
          <w:u w:val="single"/>
          <w:lang w:val="en-CA"/>
        </w:rPr>
        <w:t>not accepted</w:t>
      </w:r>
      <w:r>
        <w:rPr>
          <w:rStyle w:val="Emphasis"/>
          <w:rFonts w:cs="Arial" w:ascii="Arial" w:hAnsi="Arial"/>
          <w:i w:val="false"/>
          <w:iCs w:val="false"/>
          <w:sz w:val="24"/>
          <w:szCs w:val="24"/>
          <w:lang w:val="en-CA"/>
        </w:rPr>
        <w:t xml:space="preserve"> for these fees.</w:t>
      </w:r>
    </w:p>
    <w:p>
      <w:pPr>
        <w:pStyle w:val="Heading1"/>
        <w:rPr>
          <w:lang w:val="en-CA"/>
        </w:rPr>
      </w:pPr>
      <w:bookmarkStart w:id="6" w:name="_Toc44656871"/>
      <w:bookmarkStart w:id="7" w:name="_Toc44655691"/>
      <w:r>
        <w:rPr>
          <w:lang w:val="en-CA"/>
        </w:rPr>
        <w:t>Post Approval Financials, Legal Agreements and Registration</w:t>
      </w:r>
      <w:bookmarkEnd w:id="6"/>
      <w:bookmarkEnd w:id="7"/>
    </w:p>
    <w:p>
      <w:pPr>
        <w:pStyle w:val="Normal"/>
        <w:jc w:val="both"/>
        <w:rPr>
          <w:rFonts w:ascii="Arial" w:hAnsi="Arial" w:cs="Arial"/>
          <w:caps/>
          <w:sz w:val="24"/>
          <w:szCs w:val="24"/>
          <w:lang w:val="en-CA"/>
        </w:rPr>
      </w:pPr>
      <w:r>
        <w:rPr>
          <w:rFonts w:cs="Arial" w:ascii="Arial" w:hAnsi="Arial"/>
          <w:caps/>
          <w:sz w:val="24"/>
          <w:szCs w:val="24"/>
          <w:lang w:val="en-CA"/>
        </w:rPr>
      </w:r>
    </w:p>
    <w:p>
      <w:pPr>
        <w:pStyle w:val="Normal"/>
        <w:jc w:val="both"/>
        <w:rPr>
          <w:rFonts w:ascii="Arial" w:hAnsi="Arial" w:cs="Arial"/>
          <w:sz w:val="24"/>
          <w:szCs w:val="24"/>
          <w:lang w:val="en-CA"/>
        </w:rPr>
      </w:pPr>
      <w:r>
        <w:rPr>
          <w:rFonts w:cs="Arial" w:ascii="Arial" w:hAnsi="Arial"/>
          <w:sz w:val="24"/>
          <w:szCs w:val="24"/>
          <w:lang w:val="en-CA"/>
        </w:rPr>
        <w:t>Information on returning a complete Agreement Package (including associated fees) will be provided by Legal Services in the cover letter for all new packages being sent out. The below details will assist for packages previously sent out but please reach out to your File Lead if you have any questions or simply want to confirm the steps for proceeding prior to doing so.</w:t>
      </w:r>
    </w:p>
    <w:p>
      <w:pPr>
        <w:pStyle w:val="Normal"/>
        <w:jc w:val="both"/>
        <w:rPr>
          <w:rFonts w:ascii="Arial" w:hAnsi="Arial" w:cs="Arial"/>
          <w:sz w:val="24"/>
          <w:szCs w:val="24"/>
          <w:lang w:val="en-CA"/>
        </w:rPr>
      </w:pPr>
      <w:r>
        <w:rPr>
          <w:rFonts w:cs="Arial" w:ascii="Arial" w:hAnsi="Arial"/>
          <w:sz w:val="24"/>
          <w:szCs w:val="24"/>
          <w:lang w:val="en-CA"/>
        </w:rPr>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t>Agreements</w:t>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t>Will be prepared using PDF approved plans/studies and agreement packages will be sent out electronically to the Applicant. The Owner will 1) print and sign the hard copies, 2) scan and email the PDF to the Law Clerk and File Lead, and 3) mail the hard copies directly to Legal Services (110 Laurier Avenue West, Mail Code 01-83).</w:t>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t>Legal Fees and Disbursements</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jc w:val="both"/>
        <w:rPr>
          <w:rFonts w:ascii="Arial" w:hAnsi="Arial" w:cs="Arial"/>
          <w:b/>
          <w:b/>
          <w:bCs/>
          <w:sz w:val="24"/>
          <w:szCs w:val="24"/>
          <w:lang w:val="en-CA"/>
        </w:rPr>
      </w:pPr>
      <w:r>
        <w:rPr>
          <w:rFonts w:cs="Arial" w:ascii="Arial" w:hAnsi="Arial"/>
          <w:sz w:val="24"/>
          <w:szCs w:val="24"/>
          <w:lang w:val="en-CA"/>
        </w:rPr>
        <w:t>After the application has been approved and the matter has been assigned to Legal Services, t</w:t>
      </w:r>
      <w:r>
        <w:rPr>
          <w:rFonts w:cs="Arial" w:ascii="Arial" w:hAnsi="Arial"/>
          <w:color w:val="000000"/>
          <w:sz w:val="24"/>
          <w:szCs w:val="24"/>
          <w:lang w:val="en-CA"/>
        </w:rPr>
        <w:t xml:space="preserve">he assigned Law Clerk can provide details on funds owing, Legal File Number and information regarding how to make a payment by EFT, Wire Transfer or Interac E-Transfer. A Legal File number </w:t>
      </w:r>
      <w:r>
        <w:rPr>
          <w:rFonts w:cs="Arial" w:ascii="Arial" w:hAnsi="Arial"/>
          <w:color w:val="000000"/>
          <w:sz w:val="24"/>
          <w:szCs w:val="24"/>
          <w:u w:val="single"/>
          <w:lang w:val="en-CA"/>
        </w:rPr>
        <w:t>is required</w:t>
      </w:r>
      <w:r>
        <w:rPr>
          <w:rFonts w:cs="Arial" w:ascii="Arial" w:hAnsi="Arial"/>
          <w:color w:val="000000"/>
          <w:sz w:val="24"/>
          <w:szCs w:val="24"/>
          <w:lang w:val="en-CA"/>
        </w:rPr>
        <w:t xml:space="preserve"> prior to providing payment. </w:t>
      </w:r>
      <w:r>
        <w:rPr>
          <w:rFonts w:cs="Arial" w:ascii="Arial" w:hAnsi="Arial"/>
          <w:color w:val="000000"/>
          <w:sz w:val="24"/>
          <w:szCs w:val="24"/>
          <w:u w:val="single"/>
          <w:lang w:val="en-CA"/>
        </w:rPr>
        <w:t>A cheque is no longer a permitted option for payment</w:t>
      </w:r>
      <w:r>
        <w:rPr>
          <w:rFonts w:cs="Arial" w:ascii="Arial" w:hAnsi="Arial"/>
          <w:color w:val="000000"/>
          <w:sz w:val="24"/>
          <w:szCs w:val="24"/>
          <w:lang w:val="en-CA"/>
        </w:rPr>
        <w:t>.</w:t>
      </w:r>
      <w:r>
        <w:rPr>
          <w:rFonts w:cs="Arial" w:ascii="Arial" w:hAnsi="Arial"/>
          <w:b/>
          <w:bCs/>
          <w:color w:val="000000"/>
          <w:sz w:val="24"/>
          <w:szCs w:val="24"/>
          <w:lang w:val="en-CA"/>
        </w:rPr>
        <w:t xml:space="preserve"> </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t xml:space="preserve">Post-Approval Design Review &amp; Inspection Fees and Special Charges </w:t>
      </w:r>
    </w:p>
    <w:p>
      <w:pPr>
        <w:pStyle w:val="Normal"/>
        <w:jc w:val="both"/>
        <w:rPr>
          <w:rFonts w:ascii="Arial" w:hAnsi="Arial" w:eastAsia="Times New Roman" w:cs="Arial"/>
          <w:sz w:val="24"/>
          <w:szCs w:val="24"/>
          <w:lang w:val="en-CA"/>
        </w:rPr>
      </w:pPr>
      <w:r>
        <w:rPr>
          <w:rFonts w:eastAsia="Times New Roman" w:cs="Arial" w:ascii="Arial" w:hAnsi="Arial"/>
          <w:sz w:val="24"/>
          <w:szCs w:val="24"/>
          <w:u w:val="single"/>
          <w:lang w:val="en-CA"/>
        </w:rPr>
        <w:t>Not to include the above Legal Fees and Disbursement</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t>These fees can be paid by:</w:t>
      </w:r>
    </w:p>
    <w:p>
      <w:pPr>
        <w:pStyle w:val="Normal"/>
        <w:tabs>
          <w:tab w:val="clear" w:pos="720"/>
          <w:tab w:val="left" w:pos="1800" w:leader="none"/>
        </w:tabs>
        <w:jc w:val="both"/>
        <w:rPr>
          <w:rFonts w:ascii="Arial" w:hAnsi="Arial" w:cs="Arial"/>
          <w:sz w:val="24"/>
          <w:szCs w:val="24"/>
          <w:lang w:val="en-CA"/>
        </w:rPr>
      </w:pPr>
      <w:r>
        <w:rPr>
          <w:rFonts w:cs="Arial" w:ascii="Arial" w:hAnsi="Arial"/>
          <w:sz w:val="24"/>
          <w:szCs w:val="24"/>
          <w:lang w:val="en-CA"/>
        </w:rPr>
      </w:r>
    </w:p>
    <w:p>
      <w:pPr>
        <w:pStyle w:val="NormalWeb"/>
        <w:numPr>
          <w:ilvl w:val="0"/>
          <w:numId w:val="3"/>
        </w:numPr>
        <w:spacing w:beforeAutospacing="0" w:before="0" w:afterAutospacing="0" w:after="0"/>
        <w:ind w:left="360" w:hanging="360"/>
        <w:jc w:val="both"/>
        <w:rPr>
          <w:rFonts w:ascii="Arial" w:hAnsi="Arial" w:cs="Arial"/>
          <w:sz w:val="24"/>
          <w:szCs w:val="24"/>
          <w:lang w:val="en-CA"/>
        </w:rPr>
      </w:pPr>
      <w:r>
        <w:rPr>
          <w:rFonts w:cs="Arial" w:ascii="Arial" w:hAnsi="Arial"/>
          <w:sz w:val="24"/>
          <w:szCs w:val="24"/>
          <w:lang w:val="en-CA"/>
        </w:rPr>
        <w:t>Submitting a certified cheque or bank draft (ensuring</w:t>
      </w:r>
      <w:r>
        <w:rPr>
          <w:rFonts w:eastAsia="Times New Roman" w:cs="Arial" w:ascii="Arial" w:hAnsi="Arial"/>
          <w:sz w:val="24"/>
          <w:szCs w:val="24"/>
          <w:lang w:val="en-CA"/>
        </w:rPr>
        <w:t xml:space="preserve"> the payer’s name and mailing address are identified on the cheque or draft) </w:t>
      </w:r>
      <w:r>
        <w:rPr>
          <w:rFonts w:eastAsia="Times New Roman" w:cs="Arial" w:ascii="Arial" w:hAnsi="Arial"/>
          <w:sz w:val="24"/>
          <w:szCs w:val="24"/>
        </w:rPr>
        <w:t>with a copy of the Financial Schedules (B / C)</w:t>
      </w:r>
      <w:r>
        <w:rPr>
          <w:rFonts w:eastAsia="Times New Roman" w:cs="Arial" w:ascii="Arial" w:hAnsi="Arial"/>
          <w:sz w:val="24"/>
          <w:szCs w:val="24"/>
          <w:lang w:val="en-CA"/>
        </w:rPr>
        <w:t xml:space="preserve"> </w:t>
      </w:r>
      <w:r>
        <w:rPr>
          <w:rFonts w:cs="Arial" w:ascii="Arial" w:hAnsi="Arial"/>
          <w:sz w:val="24"/>
          <w:szCs w:val="24"/>
          <w:lang w:val="en-CA"/>
        </w:rPr>
        <w:t>in the drop box located at 100 Constellation. An email must be sent to the File Lead, cc’ing the Law Clerk, to confirm the payment is correct before submitting.</w:t>
      </w:r>
    </w:p>
    <w:p>
      <w:pPr>
        <w:pStyle w:val="NormalWeb"/>
        <w:spacing w:beforeAutospacing="0" w:before="0" w:afterAutospacing="0" w:after="0"/>
        <w:jc w:val="both"/>
        <w:rPr>
          <w:rFonts w:ascii="Arial" w:hAnsi="Arial" w:cs="Arial"/>
          <w:color w:val="FF0000"/>
          <w:sz w:val="24"/>
          <w:szCs w:val="24"/>
          <w:lang w:val="en-CA"/>
        </w:rPr>
      </w:pPr>
      <w:r>
        <w:rPr>
          <w:rFonts w:cs="Arial" w:ascii="Arial" w:hAnsi="Arial"/>
          <w:color w:val="FF0000"/>
          <w:sz w:val="24"/>
          <w:szCs w:val="24"/>
          <w:lang w:val="en-CA"/>
        </w:rPr>
      </w:r>
    </w:p>
    <w:p>
      <w:pPr>
        <w:pStyle w:val="NormalWeb"/>
        <w:spacing w:beforeAutospacing="0" w:before="0" w:afterAutospacing="0" w:after="0"/>
        <w:ind w:left="360" w:hanging="0"/>
        <w:jc w:val="both"/>
        <w:rPr>
          <w:rFonts w:ascii="Arial" w:hAnsi="Arial" w:cs="Arial"/>
          <w:sz w:val="24"/>
          <w:szCs w:val="24"/>
          <w:lang w:val="en-CA"/>
        </w:rPr>
      </w:pPr>
      <w:r>
        <w:rPr>
          <w:rFonts w:cs="Arial" w:ascii="Arial" w:hAnsi="Arial"/>
          <w:sz w:val="24"/>
          <w:szCs w:val="24"/>
          <w:lang w:val="en-CA"/>
        </w:rPr>
        <w:t>Effective immediately, EFT and Wire Transfer payments are no longer accepted for Post-Approval fees.</w:t>
      </w:r>
    </w:p>
    <w:p>
      <w:pPr>
        <w:pStyle w:val="NormalWeb"/>
        <w:spacing w:beforeAutospacing="0" w:before="0" w:afterAutospacing="0" w:after="0"/>
        <w:ind w:left="360" w:hanging="0"/>
        <w:jc w:val="both"/>
        <w:rPr>
          <w:rFonts w:ascii="Arial" w:hAnsi="Arial" w:cs="Arial"/>
          <w:sz w:val="24"/>
          <w:szCs w:val="24"/>
          <w:lang w:val="en-CA"/>
        </w:rPr>
      </w:pPr>
      <w:r>
        <w:rPr>
          <w:rFonts w:cs="Arial" w:ascii="Arial" w:hAnsi="Arial"/>
          <w:sz w:val="24"/>
          <w:szCs w:val="24"/>
          <w:lang w:val="en-CA"/>
        </w:rPr>
      </w:r>
    </w:p>
    <w:p>
      <w:pPr>
        <w:pStyle w:val="NormalWeb"/>
        <w:spacing w:beforeAutospacing="0" w:before="0" w:afterAutospacing="0" w:after="0"/>
        <w:ind w:left="360" w:hanging="0"/>
        <w:jc w:val="both"/>
        <w:rPr>
          <w:rFonts w:ascii="Arial" w:hAnsi="Arial" w:cs="Arial"/>
          <w:sz w:val="24"/>
          <w:szCs w:val="24"/>
          <w:lang w:val="en-CA"/>
        </w:rPr>
      </w:pPr>
      <w:r>
        <w:rPr>
          <w:rFonts w:cs="Arial" w:ascii="Arial" w:hAnsi="Arial"/>
          <w:sz w:val="24"/>
          <w:szCs w:val="24"/>
          <w:lang w:val="en-CA"/>
        </w:rPr>
        <w:t xml:space="preserve">The following must be on your envelope or it will not be processed: </w:t>
      </w:r>
    </w:p>
    <w:p>
      <w:pPr>
        <w:pStyle w:val="NormalWeb"/>
        <w:spacing w:beforeAutospacing="0" w:before="0" w:afterAutospacing="0" w:after="0"/>
        <w:ind w:left="720" w:hanging="0"/>
        <w:jc w:val="both"/>
        <w:rPr>
          <w:rFonts w:ascii="Arial" w:hAnsi="Arial" w:cs="Arial"/>
          <w:sz w:val="24"/>
          <w:szCs w:val="24"/>
          <w:lang w:val="en-CA"/>
        </w:rPr>
      </w:pPr>
      <w:r>
        <w:rPr>
          <w:rFonts w:cs="Arial" w:ascii="Arial" w:hAnsi="Arial"/>
          <w:sz w:val="24"/>
          <w:szCs w:val="24"/>
          <w:lang w:val="en-CA"/>
        </w:rPr>
      </w:r>
    </w:p>
    <w:p>
      <w:pPr>
        <w:pStyle w:val="ListParagraph"/>
        <w:jc w:val="both"/>
        <w:rPr>
          <w:rFonts w:ascii="Arial" w:hAnsi="Arial" w:cs="Arial"/>
          <w:color w:val="0000FF"/>
          <w:sz w:val="24"/>
          <w:szCs w:val="24"/>
          <w:lang w:val="en-CA"/>
        </w:rPr>
      </w:pPr>
      <w:r>
        <w:rPr>
          <w:rFonts w:cs="Arial" w:ascii="Arial" w:hAnsi="Arial"/>
          <w:color w:val="0000FF"/>
          <w:sz w:val="24"/>
          <w:szCs w:val="24"/>
          <w:lang w:val="en-CA"/>
        </w:rPr>
        <w:t>Your Company Name</w:t>
      </w:r>
    </w:p>
    <w:p>
      <w:pPr>
        <w:pStyle w:val="ListParagraph"/>
        <w:jc w:val="both"/>
        <w:rPr>
          <w:rFonts w:ascii="Arial" w:hAnsi="Arial" w:cs="Arial"/>
          <w:sz w:val="24"/>
          <w:szCs w:val="24"/>
          <w:lang w:val="en-CA"/>
        </w:rPr>
      </w:pPr>
      <w:r>
        <w:rPr>
          <w:rFonts w:cs="Arial" w:ascii="Arial" w:hAnsi="Arial"/>
          <w:sz w:val="24"/>
          <w:szCs w:val="24"/>
          <w:lang w:val="en-CA"/>
        </w:rPr>
        <w:t>Post Approval Fees</w:t>
      </w:r>
    </w:p>
    <w:p>
      <w:pPr>
        <w:pStyle w:val="ListParagraph"/>
        <w:jc w:val="both"/>
        <w:rPr>
          <w:rFonts w:ascii="Arial" w:hAnsi="Arial" w:cs="Arial"/>
          <w:color w:val="0000FF"/>
          <w:sz w:val="24"/>
          <w:szCs w:val="24"/>
          <w:lang w:val="en-CA"/>
        </w:rPr>
      </w:pPr>
      <w:r>
        <w:rPr>
          <w:rFonts w:cs="Arial" w:ascii="Arial" w:hAnsi="Arial"/>
          <w:color w:val="0000FF"/>
          <w:sz w:val="24"/>
          <w:szCs w:val="24"/>
          <w:lang w:val="en-CA"/>
        </w:rPr>
        <w:t>Application Number</w:t>
      </w:r>
    </w:p>
    <w:p>
      <w:pPr>
        <w:pStyle w:val="ListParagraph"/>
        <w:jc w:val="both"/>
        <w:rPr>
          <w:rFonts w:ascii="Arial" w:hAnsi="Arial" w:cs="Arial"/>
          <w:sz w:val="24"/>
          <w:szCs w:val="24"/>
          <w:lang w:val="en-CA"/>
        </w:rPr>
      </w:pPr>
      <w:r>
        <w:rPr>
          <w:rFonts w:cs="Arial" w:ascii="Arial" w:hAnsi="Arial"/>
          <w:sz w:val="24"/>
          <w:szCs w:val="24"/>
          <w:lang w:val="en-CA"/>
        </w:rPr>
        <w:t>City Hall, 110 Laurier</w:t>
      </w:r>
    </w:p>
    <w:p>
      <w:pPr>
        <w:pStyle w:val="ListParagraph"/>
        <w:jc w:val="both"/>
        <w:rPr>
          <w:rFonts w:ascii="Arial" w:hAnsi="Arial" w:cs="Arial"/>
          <w:sz w:val="24"/>
          <w:szCs w:val="24"/>
          <w:lang w:val="en-CA"/>
        </w:rPr>
      </w:pPr>
      <w:r>
        <w:rPr>
          <w:rFonts w:cs="Arial" w:ascii="Arial" w:hAnsi="Arial"/>
          <w:sz w:val="24"/>
          <w:szCs w:val="24"/>
          <w:lang w:val="en-CA"/>
        </w:rPr>
        <w:t>Mail Code: 01-14</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t>Securities</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t>These can be paid by either:</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numPr>
          <w:ilvl w:val="3"/>
          <w:numId w:val="2"/>
        </w:numPr>
        <w:ind w:left="360" w:hanging="360"/>
        <w:jc w:val="both"/>
        <w:rPr>
          <w:rFonts w:ascii="Arial" w:hAnsi="Arial" w:cs="Arial"/>
          <w:sz w:val="24"/>
          <w:szCs w:val="24"/>
          <w:lang w:val="en-CA"/>
        </w:rPr>
      </w:pPr>
      <w:r>
        <w:rPr>
          <w:rFonts w:cs="Arial" w:ascii="Arial" w:hAnsi="Arial"/>
          <w:sz w:val="24"/>
          <w:szCs w:val="24"/>
          <w:lang w:val="en-CA"/>
        </w:rPr>
        <w:t>Placing a certified</w:t>
      </w:r>
      <w:r>
        <w:rPr>
          <w:rFonts w:eastAsia="Times New Roman" w:cs="Arial" w:ascii="Arial" w:hAnsi="Arial"/>
          <w:sz w:val="24"/>
          <w:szCs w:val="24"/>
        </w:rPr>
        <w:t xml:space="preserve"> cheque or bank draft (ensuring the payer’s name and mailing address are identified on the cheque or draft) or hard copy Letter of Credit (LC) in the drop box with a copy of the Financial Schedules (B / C). </w:t>
      </w:r>
      <w:r>
        <w:rPr>
          <w:rFonts w:cs="Arial" w:ascii="Arial" w:hAnsi="Arial"/>
          <w:sz w:val="24"/>
          <w:szCs w:val="24"/>
          <w:lang w:val="en-CA"/>
        </w:rPr>
        <w:t>An email must be sent to the File Lead, cc’ing the Law Clerk, to confirm the LC, certified cheque or bank draft is acceptable before submitting. The following must be on the envelope or it will not be processed:</w:t>
      </w:r>
    </w:p>
    <w:p>
      <w:pPr>
        <w:pStyle w:val="ListParagraph"/>
        <w:jc w:val="both"/>
        <w:rPr>
          <w:rFonts w:ascii="Arial" w:hAnsi="Arial" w:eastAsia="Times New Roman" w:cs="Arial"/>
          <w:sz w:val="24"/>
          <w:szCs w:val="24"/>
          <w:lang w:val="en-CA"/>
        </w:rPr>
      </w:pPr>
      <w:r>
        <w:rPr>
          <w:rFonts w:eastAsia="Times New Roman" w:cs="Arial" w:ascii="Arial" w:hAnsi="Arial"/>
          <w:sz w:val="24"/>
          <w:szCs w:val="24"/>
          <w:lang w:val="en-CA"/>
        </w:rPr>
      </w:r>
    </w:p>
    <w:p>
      <w:pPr>
        <w:pStyle w:val="ListParagraph"/>
        <w:spacing w:before="0" w:after="0"/>
        <w:rPr>
          <w:rFonts w:ascii="Arial" w:hAnsi="Arial" w:cs="Arial"/>
          <w:color w:val="0000FF"/>
          <w:sz w:val="24"/>
          <w:szCs w:val="24"/>
          <w:lang w:val="en-CA"/>
        </w:rPr>
      </w:pPr>
      <w:r>
        <w:rPr>
          <w:rFonts w:cs="Arial" w:ascii="Arial" w:hAnsi="Arial"/>
          <w:color w:val="0000FF"/>
          <w:sz w:val="24"/>
          <w:szCs w:val="24"/>
          <w:lang w:val="en-CA"/>
        </w:rPr>
        <w:t>Your Company Name</w:t>
      </w:r>
    </w:p>
    <w:p>
      <w:pPr>
        <w:pStyle w:val="ListParagraph"/>
        <w:spacing w:before="0" w:after="0"/>
        <w:rPr>
          <w:rStyle w:val="Emphasis"/>
          <w:rFonts w:ascii="Arial" w:hAnsi="Arial" w:cs="Arial"/>
          <w:i w:val="false"/>
          <w:i w:val="false"/>
          <w:iCs w:val="false"/>
          <w:sz w:val="24"/>
          <w:szCs w:val="24"/>
          <w:lang w:val="en-CA"/>
        </w:rPr>
      </w:pPr>
      <w:r>
        <w:rPr>
          <w:rFonts w:cs="Arial" w:ascii="Arial" w:hAnsi="Arial"/>
          <w:sz w:val="24"/>
          <w:szCs w:val="24"/>
          <w:lang w:val="en-CA"/>
        </w:rPr>
        <w:t>Letter of Credit</w:t>
      </w:r>
      <w:r>
        <w:rPr>
          <w:rFonts w:cs="Arial" w:ascii="Arial" w:hAnsi="Arial"/>
          <w:color w:val="0070C0"/>
          <w:sz w:val="24"/>
          <w:szCs w:val="24"/>
          <w:lang w:val="en-CA"/>
        </w:rPr>
        <w:br/>
      </w:r>
      <w:r>
        <w:rPr>
          <w:rFonts w:cs="Arial" w:ascii="Arial" w:hAnsi="Arial"/>
          <w:color w:val="0000FF"/>
          <w:sz w:val="24"/>
          <w:szCs w:val="24"/>
          <w:lang w:val="en-CA"/>
        </w:rPr>
        <w:t>Application Number</w:t>
      </w:r>
      <w:r>
        <w:rPr>
          <w:rFonts w:cs="Arial" w:ascii="Arial" w:hAnsi="Arial"/>
          <w:i/>
          <w:iCs/>
          <w:color w:val="202020"/>
          <w:sz w:val="24"/>
          <w:szCs w:val="24"/>
          <w:lang w:val="en-CA"/>
        </w:rPr>
        <w:br/>
      </w:r>
      <w:r>
        <w:rPr>
          <w:rStyle w:val="Emphasis"/>
          <w:rFonts w:cs="Arial" w:ascii="Arial" w:hAnsi="Arial"/>
          <w:i w:val="false"/>
          <w:iCs w:val="false"/>
          <w:sz w:val="24"/>
          <w:szCs w:val="24"/>
          <w:lang w:val="en-CA"/>
        </w:rPr>
        <w:t>City Hall, 110 Laurier</w:t>
      </w:r>
      <w:r>
        <w:rPr>
          <w:rFonts w:cs="Arial" w:ascii="Arial" w:hAnsi="Arial"/>
          <w:i/>
          <w:iCs/>
          <w:sz w:val="24"/>
          <w:szCs w:val="24"/>
          <w:lang w:val="en-CA"/>
        </w:rPr>
        <w:br/>
      </w:r>
      <w:r>
        <w:rPr>
          <w:rStyle w:val="Emphasis"/>
          <w:rFonts w:cs="Arial" w:ascii="Arial" w:hAnsi="Arial"/>
          <w:i w:val="false"/>
          <w:iCs w:val="false"/>
          <w:sz w:val="24"/>
          <w:szCs w:val="24"/>
          <w:lang w:val="en-CA"/>
        </w:rPr>
        <w:t>Mail Code: 01-14</w:t>
      </w:r>
    </w:p>
    <w:p>
      <w:pPr>
        <w:pStyle w:val="Normal"/>
        <w:jc w:val="both"/>
        <w:rPr>
          <w:rFonts w:ascii="Arial" w:hAnsi="Arial" w:cs="Arial"/>
          <w:sz w:val="24"/>
          <w:szCs w:val="24"/>
          <w:lang w:val="en-CA"/>
        </w:rPr>
      </w:pPr>
      <w:r>
        <w:rPr>
          <w:rFonts w:cs="Arial" w:ascii="Arial" w:hAnsi="Arial"/>
          <w:sz w:val="24"/>
          <w:szCs w:val="24"/>
          <w:lang w:val="en-CA"/>
        </w:rPr>
      </w:r>
    </w:p>
    <w:p>
      <w:pPr>
        <w:pStyle w:val="ListParagraph"/>
        <w:numPr>
          <w:ilvl w:val="3"/>
          <w:numId w:val="2"/>
        </w:numPr>
        <w:ind w:left="360" w:hanging="360"/>
        <w:jc w:val="both"/>
        <w:rPr>
          <w:rFonts w:ascii="Arial" w:hAnsi="Arial" w:cs="Arial"/>
          <w:sz w:val="24"/>
          <w:szCs w:val="24"/>
        </w:rPr>
      </w:pPr>
      <w:r>
        <w:rPr>
          <w:rFonts w:eastAsia="Times New Roman" w:cs="Arial" w:ascii="Arial" w:hAnsi="Arial"/>
          <w:sz w:val="24"/>
          <w:szCs w:val="24"/>
          <w:lang w:val="en"/>
        </w:rPr>
        <w:t xml:space="preserve">The City is now accepting </w:t>
      </w:r>
      <w:r>
        <w:rPr>
          <w:rStyle w:val="Emphasis"/>
          <w:rFonts w:cs="Arial" w:ascii="Arial" w:hAnsi="Arial"/>
          <w:i w:val="false"/>
          <w:iCs w:val="false"/>
          <w:sz w:val="24"/>
          <w:szCs w:val="24"/>
          <w:u w:val="single"/>
          <w:lang w:val="en-CA"/>
        </w:rPr>
        <w:t>electronic</w:t>
      </w:r>
      <w:r>
        <w:rPr>
          <w:rStyle w:val="Emphasis"/>
          <w:rFonts w:cs="Arial" w:ascii="Arial" w:hAnsi="Arial"/>
          <w:i w:val="false"/>
          <w:iCs w:val="false"/>
          <w:sz w:val="24"/>
          <w:szCs w:val="24"/>
          <w:lang w:val="en-CA"/>
        </w:rPr>
        <w:t xml:space="preserve"> Letters of Credit for planning applications. Legal Services will include information on this option within new agreement packages going out and can be contacted regarding this option for agreements that have already gone out, but you wish to use this option.</w:t>
      </w:r>
    </w:p>
    <w:p>
      <w:pPr>
        <w:pStyle w:val="Normal"/>
        <w:ind w:left="1440" w:hanging="0"/>
        <w:jc w:val="both"/>
        <w:rPr>
          <w:rFonts w:ascii="Arial" w:hAnsi="Arial" w:cs="Arial"/>
          <w:sz w:val="24"/>
          <w:szCs w:val="24"/>
        </w:rPr>
      </w:pPr>
      <w:r>
        <w:rPr>
          <w:rFonts w:cs="Arial" w:ascii="Arial" w:hAnsi="Arial"/>
          <w:sz w:val="24"/>
          <w:szCs w:val="24"/>
        </w:rPr>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t>Insurance Certificate</w:t>
      </w:r>
    </w:p>
    <w:p>
      <w:pPr>
        <w:pStyle w:val="Normal"/>
        <w:jc w:val="both"/>
        <w:rPr>
          <w:rFonts w:ascii="Arial" w:hAnsi="Arial" w:eastAsia="Times New Roman" w:cs="Arial"/>
          <w:b/>
          <w:b/>
          <w:bCs/>
          <w:sz w:val="24"/>
          <w:szCs w:val="24"/>
          <w:lang w:val="en-CA"/>
        </w:rPr>
      </w:pPr>
      <w:r>
        <w:rPr>
          <w:rFonts w:eastAsia="Times New Roman" w:cs="Arial" w:ascii="Arial" w:hAnsi="Arial"/>
          <w:b/>
          <w:bCs/>
          <w:sz w:val="24"/>
          <w:szCs w:val="24"/>
          <w:lang w:val="en-CA"/>
        </w:rPr>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t>Can be submitted in PDF by email to the File Lead and assigned Law Clerk for review, confirmation and processing. Certificates can also be submitted to the drop box, located at 100 Constellation, ensuring the following details are on the envelope or it will not be processed.</w:t>
      </w:r>
    </w:p>
    <w:p>
      <w:pPr>
        <w:pStyle w:val="Normal"/>
        <w:jc w:val="both"/>
        <w:rPr>
          <w:rFonts w:ascii="Arial" w:hAnsi="Arial" w:eastAsia="Times New Roman" w:cs="Arial"/>
          <w:sz w:val="24"/>
          <w:szCs w:val="24"/>
          <w:lang w:val="en-CA"/>
        </w:rPr>
      </w:pPr>
      <w:r>
        <w:rPr>
          <w:rFonts w:eastAsia="Times New Roman" w:cs="Arial" w:ascii="Arial" w:hAnsi="Arial"/>
          <w:sz w:val="24"/>
          <w:szCs w:val="24"/>
          <w:lang w:val="en-CA"/>
        </w:rPr>
      </w:r>
    </w:p>
    <w:p>
      <w:pPr>
        <w:pStyle w:val="ListParagraph"/>
        <w:spacing w:before="0" w:after="0"/>
        <w:rPr>
          <w:rFonts w:ascii="Arial" w:hAnsi="Arial" w:cs="Arial"/>
          <w:color w:val="0000FF"/>
          <w:sz w:val="24"/>
          <w:szCs w:val="24"/>
          <w:lang w:val="en-CA"/>
        </w:rPr>
      </w:pPr>
      <w:r>
        <w:rPr>
          <w:rFonts w:cs="Arial" w:ascii="Arial" w:hAnsi="Arial"/>
          <w:color w:val="0000FF"/>
          <w:sz w:val="24"/>
          <w:szCs w:val="24"/>
          <w:lang w:val="en-CA"/>
        </w:rPr>
        <w:t>Your Company Name</w:t>
      </w:r>
    </w:p>
    <w:p>
      <w:pPr>
        <w:pStyle w:val="ListParagraph"/>
        <w:spacing w:before="0" w:after="0"/>
        <w:rPr>
          <w:rFonts w:ascii="Arial" w:hAnsi="Arial" w:cs="Arial"/>
          <w:sz w:val="24"/>
          <w:szCs w:val="24"/>
          <w:lang w:val="en-CA"/>
        </w:rPr>
      </w:pPr>
      <w:r>
        <w:rPr>
          <w:rFonts w:cs="Arial" w:ascii="Arial" w:hAnsi="Arial"/>
          <w:sz w:val="24"/>
          <w:szCs w:val="24"/>
          <w:lang w:val="en-CA"/>
        </w:rPr>
        <w:t>Insurance Certificate</w:t>
      </w:r>
      <w:r>
        <w:rPr>
          <w:rFonts w:cs="Arial" w:ascii="Arial" w:hAnsi="Arial"/>
          <w:color w:val="0070C0"/>
          <w:sz w:val="24"/>
          <w:szCs w:val="24"/>
          <w:lang w:val="en-CA"/>
        </w:rPr>
        <w:br/>
      </w:r>
      <w:r>
        <w:rPr>
          <w:rFonts w:cs="Arial" w:ascii="Arial" w:hAnsi="Arial"/>
          <w:color w:val="0000FF"/>
          <w:sz w:val="24"/>
          <w:szCs w:val="24"/>
          <w:lang w:val="en-CA"/>
        </w:rPr>
        <w:t>Application Number</w:t>
      </w:r>
      <w:r>
        <w:rPr>
          <w:rFonts w:cs="Arial" w:ascii="Arial" w:hAnsi="Arial"/>
          <w:i/>
          <w:iCs/>
          <w:color w:val="202020"/>
          <w:sz w:val="24"/>
          <w:szCs w:val="24"/>
          <w:lang w:val="en-CA"/>
        </w:rPr>
        <w:br/>
      </w:r>
      <w:r>
        <w:rPr>
          <w:rStyle w:val="Emphasis"/>
          <w:rFonts w:cs="Arial" w:ascii="Arial" w:hAnsi="Arial"/>
          <w:i w:val="false"/>
          <w:iCs w:val="false"/>
          <w:sz w:val="24"/>
          <w:szCs w:val="24"/>
          <w:lang w:val="en-CA"/>
        </w:rPr>
        <w:t>City Hall, 110 Laurier</w:t>
      </w:r>
      <w:r>
        <w:rPr>
          <w:rFonts w:cs="Arial" w:ascii="Arial" w:hAnsi="Arial"/>
          <w:i/>
          <w:iCs/>
          <w:sz w:val="24"/>
          <w:szCs w:val="24"/>
          <w:lang w:val="en-CA"/>
        </w:rPr>
        <w:br/>
      </w:r>
      <w:r>
        <w:rPr>
          <w:rStyle w:val="Emphasis"/>
          <w:rFonts w:cs="Arial" w:ascii="Arial" w:hAnsi="Arial"/>
          <w:i w:val="false"/>
          <w:iCs w:val="false"/>
          <w:sz w:val="24"/>
          <w:szCs w:val="24"/>
          <w:lang w:val="en-CA"/>
        </w:rPr>
        <w:t>Mail Code: 01-14</w:t>
      </w:r>
      <w:bookmarkStart w:id="8" w:name="_Toc44655692"/>
    </w:p>
    <w:p>
      <w:pPr>
        <w:pStyle w:val="Heading1"/>
        <w:rPr>
          <w:lang w:val="en-CA"/>
        </w:rPr>
      </w:pPr>
      <w:bookmarkStart w:id="9" w:name="_Toc44656872"/>
      <w:r>
        <w:rPr>
          <w:lang w:val="en-CA"/>
        </w:rPr>
        <w:t>Commence Work Notifications</w:t>
      </w:r>
      <w:bookmarkEnd w:id="8"/>
      <w:bookmarkEnd w:id="9"/>
    </w:p>
    <w:p>
      <w:pPr>
        <w:pStyle w:val="Normal"/>
        <w:jc w:val="both"/>
        <w:rPr>
          <w:rFonts w:ascii="Arial" w:hAnsi="Arial" w:cs="Arial"/>
          <w:sz w:val="24"/>
          <w:szCs w:val="24"/>
          <w:lang w:val="en-CA"/>
        </w:rPr>
      </w:pPr>
      <w:r>
        <w:rPr>
          <w:rFonts w:cs="Arial" w:ascii="Arial" w:hAnsi="Arial"/>
          <w:sz w:val="24"/>
          <w:szCs w:val="24"/>
          <w:lang w:val="en-CA"/>
        </w:rPr>
      </w:r>
    </w:p>
    <w:p>
      <w:pPr>
        <w:pStyle w:val="Normal"/>
        <w:jc w:val="both"/>
        <w:rPr>
          <w:rFonts w:ascii="Arial" w:hAnsi="Arial" w:cs="Arial"/>
          <w:sz w:val="24"/>
          <w:szCs w:val="24"/>
          <w:lang w:val="en-CA"/>
        </w:rPr>
      </w:pPr>
      <w:r>
        <w:rPr>
          <w:rFonts w:cs="Arial" w:ascii="Arial" w:hAnsi="Arial"/>
          <w:sz w:val="24"/>
          <w:szCs w:val="24"/>
          <w:lang w:val="en-CA"/>
        </w:rPr>
        <w:t xml:space="preserve">Commence work notifications will continue to be sent electronically, however, </w:t>
      </w:r>
      <w:r>
        <w:rPr>
          <w:rFonts w:cs="Arial" w:ascii="Arial" w:hAnsi="Arial"/>
          <w:sz w:val="24"/>
          <w:szCs w:val="24"/>
          <w:u w:val="single"/>
          <w:lang w:val="en-CA"/>
        </w:rPr>
        <w:t>two folded</w:t>
      </w:r>
      <w:r>
        <w:rPr>
          <w:rFonts w:cs="Arial" w:ascii="Arial" w:hAnsi="Arial"/>
          <w:sz w:val="24"/>
          <w:szCs w:val="24"/>
          <w:lang w:val="en-CA"/>
        </w:rPr>
        <w:t xml:space="preserve"> sets of plans in hard copy will now be required for Development Inspections staff. The assigned Project Manager / Senior Engineer will include a request for these plans at the time of providing the commence work notification. Plans are to be directed to:</w:t>
      </w:r>
    </w:p>
    <w:p>
      <w:pPr>
        <w:pStyle w:val="Normal"/>
        <w:jc w:val="both"/>
        <w:rPr>
          <w:rFonts w:ascii="Arial" w:hAnsi="Arial" w:cs="Arial"/>
          <w:sz w:val="24"/>
          <w:szCs w:val="24"/>
          <w:lang w:val="en-CA"/>
        </w:rPr>
      </w:pPr>
      <w:r>
        <w:rPr>
          <w:rFonts w:cs="Arial" w:ascii="Arial" w:hAnsi="Arial"/>
          <w:sz w:val="24"/>
          <w:szCs w:val="24"/>
          <w:lang w:val="en-CA"/>
        </w:rPr>
      </w:r>
    </w:p>
    <w:p>
      <w:pPr>
        <w:pStyle w:val="Normal"/>
        <w:ind w:left="720" w:hanging="0"/>
        <w:jc w:val="both"/>
        <w:rPr>
          <w:rFonts w:ascii="Arial" w:hAnsi="Arial" w:cs="Arial"/>
          <w:sz w:val="24"/>
          <w:szCs w:val="24"/>
          <w:lang w:val="en-CA"/>
        </w:rPr>
      </w:pPr>
      <w:r>
        <w:rPr>
          <w:rFonts w:cs="Arial" w:ascii="Arial" w:hAnsi="Arial"/>
          <w:sz w:val="24"/>
          <w:szCs w:val="24"/>
          <w:lang w:val="en-CA"/>
        </w:rPr>
        <w:t>Attn: Matthew Wilson</w:t>
      </w:r>
    </w:p>
    <w:p>
      <w:pPr>
        <w:pStyle w:val="Normal"/>
        <w:ind w:left="720" w:hanging="0"/>
        <w:jc w:val="both"/>
        <w:rPr>
          <w:rFonts w:ascii="Arial" w:hAnsi="Arial" w:cs="Arial"/>
          <w:sz w:val="24"/>
          <w:szCs w:val="24"/>
        </w:rPr>
      </w:pPr>
      <w:r>
        <w:rPr>
          <w:rFonts w:cs="Arial" w:ascii="Arial" w:hAnsi="Arial"/>
          <w:sz w:val="24"/>
          <w:szCs w:val="24"/>
        </w:rPr>
        <w:t>Ben Franklin Place</w:t>
      </w:r>
    </w:p>
    <w:p>
      <w:pPr>
        <w:pStyle w:val="Normal"/>
        <w:ind w:left="720" w:hanging="0"/>
        <w:jc w:val="both"/>
        <w:rPr>
          <w:rFonts w:ascii="Arial" w:hAnsi="Arial" w:cs="Arial"/>
          <w:sz w:val="24"/>
          <w:szCs w:val="24"/>
        </w:rPr>
      </w:pPr>
      <w:r>
        <w:rPr>
          <w:rFonts w:cs="Arial" w:ascii="Arial" w:hAnsi="Arial"/>
          <w:sz w:val="24"/>
          <w:szCs w:val="24"/>
        </w:rPr>
        <w:t>101 Centrepointe Drive</w:t>
      </w:r>
    </w:p>
    <w:p>
      <w:pPr>
        <w:pStyle w:val="Normal"/>
        <w:ind w:left="720" w:hanging="0"/>
        <w:jc w:val="both"/>
        <w:rPr>
          <w:rFonts w:ascii="Arial" w:hAnsi="Arial" w:cs="Arial"/>
          <w:sz w:val="24"/>
          <w:szCs w:val="24"/>
        </w:rPr>
      </w:pPr>
      <w:r>
        <w:rPr>
          <w:rFonts w:cs="Arial" w:ascii="Arial" w:hAnsi="Arial"/>
          <w:sz w:val="24"/>
          <w:szCs w:val="24"/>
          <w:lang w:val="en-CA"/>
        </w:rPr>
        <w:t>Ottawa, Ontario K2G 5K7</w:t>
      </w:r>
    </w:p>
    <w:p>
      <w:pPr>
        <w:pStyle w:val="Normal"/>
        <w:ind w:left="720" w:hanging="0"/>
        <w:jc w:val="both"/>
        <w:rPr>
          <w:rFonts w:ascii="Arial" w:hAnsi="Arial" w:cs="Arial"/>
          <w:sz w:val="24"/>
          <w:szCs w:val="24"/>
          <w:lang w:val="en-CA"/>
        </w:rPr>
      </w:pPr>
      <w:r>
        <w:rPr>
          <w:rFonts w:cs="Arial" w:ascii="Arial" w:hAnsi="Arial"/>
          <w:sz w:val="24"/>
          <w:szCs w:val="24"/>
          <w:lang w:val="en-CA"/>
        </w:rPr>
        <w:t>Mail Code: 04-14</w:t>
      </w:r>
    </w:p>
    <w:p>
      <w:pPr>
        <w:pStyle w:val="Normal"/>
        <w:jc w:val="both"/>
        <w:rPr>
          <w:rFonts w:ascii="Arial" w:hAnsi="Arial" w:cs="Arial"/>
          <w:sz w:val="24"/>
          <w:szCs w:val="24"/>
          <w:lang w:val="en-CA"/>
        </w:rPr>
      </w:pPr>
      <w:r>
        <w:rPr>
          <w:rFonts w:cs="Arial" w:ascii="Arial" w:hAnsi="Arial"/>
          <w:sz w:val="24"/>
          <w:szCs w:val="24"/>
          <w:lang w:val="en-CA"/>
        </w:rPr>
      </w:r>
    </w:p>
    <w:p>
      <w:pPr>
        <w:pStyle w:val="Normal"/>
        <w:jc w:val="both"/>
        <w:rPr>
          <w:rFonts w:ascii="Arial" w:hAnsi="Arial" w:cs="Arial"/>
          <w:sz w:val="24"/>
          <w:szCs w:val="24"/>
          <w:lang w:val="en-CA"/>
        </w:rPr>
      </w:pPr>
      <w:r>
        <w:rPr>
          <w:rFonts w:cs="Arial" w:ascii="Arial" w:hAnsi="Arial"/>
          <w:sz w:val="24"/>
          <w:szCs w:val="24"/>
          <w:lang w:val="en-CA"/>
        </w:rPr>
        <w:t>The City has confirmed that Canada Post and the City’s internal mail services operations are still providing the required services. Although slight delays may be experienced, there is not any additional time intentionally added to the process. This is the preferred method of delivery for all documents that can not be submitted digitally to the City.</w:t>
      </w:r>
    </w:p>
    <w:p>
      <w:pPr>
        <w:pStyle w:val="Heading1"/>
        <w:rPr>
          <w:lang w:val="en-CA"/>
        </w:rPr>
      </w:pPr>
      <w:bookmarkStart w:id="10" w:name="_Toc44656873"/>
      <w:bookmarkStart w:id="11" w:name="_Toc44655693"/>
      <w:r>
        <w:rPr>
          <w:lang w:val="en-CA"/>
        </w:rPr>
        <w:t>Contacts</w:t>
      </w:r>
      <w:bookmarkEnd w:id="10"/>
      <w:bookmarkEnd w:id="11"/>
    </w:p>
    <w:p>
      <w:pPr>
        <w:pStyle w:val="Normal"/>
        <w:rPr>
          <w:lang w:val="en-CA"/>
        </w:rPr>
      </w:pPr>
      <w:r>
        <w:rPr>
          <w:lang w:val="en-CA"/>
        </w:rPr>
      </w:r>
    </w:p>
    <w:p>
      <w:pPr>
        <w:pStyle w:val="Normal"/>
        <w:jc w:val="both"/>
        <w:rPr>
          <w:rFonts w:ascii="Arial" w:hAnsi="Arial" w:cs="Arial"/>
          <w:sz w:val="24"/>
          <w:szCs w:val="24"/>
          <w:lang w:val="en-CA"/>
        </w:rPr>
      </w:pPr>
      <w:r>
        <w:rPr>
          <w:rFonts w:cs="Arial" w:ascii="Arial" w:hAnsi="Arial"/>
          <w:sz w:val="24"/>
          <w:szCs w:val="24"/>
          <w:lang w:val="en-CA"/>
        </w:rPr>
        <w:t xml:space="preserve">If you have any general questions or concerns, please contact 3-1-1 or go to </w:t>
      </w:r>
      <w:hyperlink r:id="rId11">
        <w:r>
          <w:rPr>
            <w:rStyle w:val="InternetLink"/>
            <w:rFonts w:cs="Arial" w:ascii="Arial" w:hAnsi="Arial"/>
            <w:color w:val="0000FF"/>
            <w:sz w:val="24"/>
            <w:szCs w:val="24"/>
            <w:lang w:val="en-CA"/>
          </w:rPr>
          <w:t>Ottawa.ca</w:t>
        </w:r>
      </w:hyperlink>
      <w:r>
        <w:rPr>
          <w:rFonts w:cs="Arial" w:ascii="Arial" w:hAnsi="Arial"/>
          <w:sz w:val="24"/>
          <w:szCs w:val="24"/>
          <w:lang w:val="en-CA"/>
        </w:rPr>
        <w:t xml:space="preserve"> for more information. </w:t>
      </w:r>
    </w:p>
    <w:p>
      <w:pPr>
        <w:pStyle w:val="Normal"/>
        <w:jc w:val="both"/>
        <w:rPr>
          <w:rFonts w:ascii="Arial" w:hAnsi="Arial" w:cs="Arial"/>
          <w:sz w:val="24"/>
          <w:szCs w:val="24"/>
          <w:lang w:val="en-CA"/>
        </w:rPr>
      </w:pPr>
      <w:r>
        <w:rPr>
          <w:rFonts w:cs="Arial" w:ascii="Arial" w:hAnsi="Arial"/>
          <w:sz w:val="24"/>
          <w:szCs w:val="24"/>
          <w:lang w:val="en-CA"/>
        </w:rPr>
      </w:r>
    </w:p>
    <w:p>
      <w:pPr>
        <w:pStyle w:val="Normal"/>
        <w:jc w:val="both"/>
        <w:rPr>
          <w:rFonts w:ascii="Arial" w:hAnsi="Arial" w:cs="Arial"/>
          <w:sz w:val="24"/>
          <w:szCs w:val="24"/>
          <w:lang w:val="en-CA"/>
        </w:rPr>
      </w:pPr>
      <w:r>
        <w:rPr>
          <w:rFonts w:cs="Arial" w:ascii="Arial" w:hAnsi="Arial"/>
          <w:sz w:val="24"/>
          <w:szCs w:val="24"/>
          <w:lang w:val="en-CA"/>
        </w:rPr>
        <w:t>For specific questions related to a project, permit, application or construction project please contact as follows:</w:t>
      </w:r>
    </w:p>
    <w:p>
      <w:pPr>
        <w:pStyle w:val="ListParagraph"/>
        <w:numPr>
          <w:ilvl w:val="0"/>
          <w:numId w:val="6"/>
        </w:numPr>
        <w:spacing w:before="0" w:after="0"/>
        <w:ind w:left="1080" w:hanging="360"/>
        <w:rPr>
          <w:rFonts w:ascii="Arial" w:hAnsi="Arial" w:cs="Arial"/>
          <w:color w:val="262626"/>
          <w:sz w:val="24"/>
          <w:szCs w:val="24"/>
        </w:rPr>
      </w:pPr>
      <w:r>
        <w:rPr>
          <w:rFonts w:cs="Arial" w:ascii="Arial" w:hAnsi="Arial"/>
          <w:sz w:val="24"/>
          <w:szCs w:val="24"/>
        </w:rPr>
        <w:t xml:space="preserve">Urban Design Review Panel - please send to </w:t>
      </w:r>
      <w:hyperlink r:id="rId12">
        <w:r>
          <w:rPr>
            <w:rStyle w:val="InternetLink"/>
            <w:rFonts w:cs="Arial" w:ascii="Arial" w:hAnsi="Arial"/>
            <w:sz w:val="24"/>
            <w:szCs w:val="24"/>
          </w:rPr>
          <w:t>UDRP@ottawa.ca</w:t>
        </w:r>
      </w:hyperlink>
      <w:r>
        <w:rPr>
          <w:rFonts w:cs="Arial" w:ascii="Arial" w:hAnsi="Arial"/>
          <w:color w:val="000000"/>
          <w:sz w:val="24"/>
          <w:szCs w:val="24"/>
        </w:rPr>
        <w:t xml:space="preserve"> or </w:t>
      </w:r>
      <w:hyperlink r:id="rId13">
        <w:bookmarkStart w:id="12" w:name="_GoBack"/>
        <w:bookmarkEnd w:id="12"/>
        <w:r>
          <w:rPr>
            <w:rStyle w:val="InternetLink"/>
            <w:rFonts w:cs="Arial" w:ascii="Arial" w:hAnsi="Arial"/>
            <w:sz w:val="24"/>
            <w:szCs w:val="24"/>
          </w:rPr>
          <w:t>CEDU@ottawa.ca</w:t>
        </w:r>
      </w:hyperlink>
    </w:p>
    <w:p>
      <w:pPr>
        <w:pStyle w:val="ListParagraph"/>
        <w:numPr>
          <w:ilvl w:val="0"/>
          <w:numId w:val="6"/>
        </w:numPr>
        <w:spacing w:before="0" w:after="0"/>
        <w:ind w:left="1080" w:hanging="360"/>
        <w:rPr>
          <w:rFonts w:ascii="Arial" w:hAnsi="Arial" w:cs="Arial"/>
          <w:color w:val="000000"/>
          <w:sz w:val="24"/>
          <w:szCs w:val="24"/>
        </w:rPr>
      </w:pPr>
      <w:r>
        <w:rPr>
          <w:rFonts w:cs="Arial" w:ascii="Arial" w:hAnsi="Arial"/>
          <w:color w:val="000000"/>
          <w:sz w:val="24"/>
          <w:szCs w:val="24"/>
        </w:rPr>
        <w:t xml:space="preserve">Planning Services - please send to the File Lead </w:t>
      </w:r>
    </w:p>
    <w:p>
      <w:pPr>
        <w:pStyle w:val="ListParagraph"/>
        <w:numPr>
          <w:ilvl w:val="0"/>
          <w:numId w:val="6"/>
        </w:numPr>
        <w:spacing w:before="0" w:after="0"/>
        <w:ind w:left="1080" w:hanging="360"/>
        <w:rPr>
          <w:rFonts w:ascii="Arial" w:hAnsi="Arial" w:cs="Arial"/>
          <w:color w:val="000000"/>
          <w:sz w:val="24"/>
          <w:szCs w:val="24"/>
        </w:rPr>
      </w:pPr>
      <w:r>
        <w:rPr>
          <w:rFonts w:cs="Arial" w:ascii="Arial" w:hAnsi="Arial"/>
          <w:color w:val="000000"/>
          <w:sz w:val="24"/>
          <w:szCs w:val="24"/>
        </w:rPr>
        <w:t xml:space="preserve">Heritage Services - please send to the File Lead or the heritage inbox: </w:t>
      </w:r>
      <w:hyperlink r:id="rId14">
        <w:r>
          <w:rPr>
            <w:rStyle w:val="InternetLink"/>
            <w:rFonts w:cs="Arial" w:ascii="Arial" w:hAnsi="Arial"/>
            <w:sz w:val="24"/>
            <w:szCs w:val="24"/>
          </w:rPr>
          <w:t>heritage@ottawa.ca</w:t>
        </w:r>
      </w:hyperlink>
      <w:r>
        <w:rPr>
          <w:rFonts w:cs="Arial" w:ascii="Arial" w:hAnsi="Arial"/>
          <w:color w:val="000000"/>
          <w:sz w:val="24"/>
          <w:szCs w:val="24"/>
        </w:rPr>
        <w:t xml:space="preserve"> </w:t>
      </w:r>
    </w:p>
    <w:p>
      <w:pPr>
        <w:pStyle w:val="ListParagraph"/>
        <w:numPr>
          <w:ilvl w:val="0"/>
          <w:numId w:val="6"/>
        </w:numPr>
        <w:spacing w:before="0" w:after="0"/>
        <w:ind w:left="1080" w:hanging="360"/>
        <w:rPr>
          <w:rFonts w:ascii="Arial" w:hAnsi="Arial" w:cs="Arial"/>
          <w:sz w:val="24"/>
          <w:szCs w:val="24"/>
        </w:rPr>
      </w:pPr>
      <w:r>
        <w:rPr>
          <w:rFonts w:cs="Arial" w:ascii="Arial" w:hAnsi="Arial"/>
          <w:sz w:val="24"/>
          <w:szCs w:val="24"/>
        </w:rPr>
        <w:t xml:space="preserve">Committee of Adjustments – please contact the Coordinator: </w:t>
      </w:r>
      <w:hyperlink r:id="rId15">
        <w:r>
          <w:rPr>
            <w:rStyle w:val="InternetLink"/>
            <w:rFonts w:cs="Arial" w:ascii="Arial" w:hAnsi="Arial"/>
            <w:sz w:val="24"/>
            <w:szCs w:val="24"/>
          </w:rPr>
          <w:t>cofa@ottawa.ca</w:t>
        </w:r>
      </w:hyperlink>
      <w:r>
        <w:rPr>
          <w:rFonts w:cs="Arial" w:ascii="Arial" w:hAnsi="Arial"/>
          <w:color w:val="000000"/>
          <w:sz w:val="24"/>
          <w:szCs w:val="24"/>
        </w:rPr>
        <w:t xml:space="preserve"> or 613- 580-2436.</w:t>
      </w:r>
    </w:p>
    <w:p>
      <w:pPr>
        <w:pStyle w:val="ListParagraph"/>
        <w:numPr>
          <w:ilvl w:val="0"/>
          <w:numId w:val="6"/>
        </w:numPr>
        <w:spacing w:before="0" w:after="0"/>
        <w:ind w:left="1080" w:hanging="360"/>
        <w:rPr>
          <w:rFonts w:ascii="Arial" w:hAnsi="Arial" w:cs="Arial"/>
          <w:sz w:val="24"/>
          <w:szCs w:val="24"/>
        </w:rPr>
      </w:pPr>
      <w:r>
        <w:rPr>
          <w:rFonts w:cs="Arial" w:ascii="Arial" w:hAnsi="Arial"/>
          <w:sz w:val="24"/>
          <w:szCs w:val="24"/>
        </w:rPr>
        <w:t xml:space="preserve">Infrastructure Services - please contact </w:t>
      </w:r>
      <w:r>
        <w:rPr>
          <w:rFonts w:cs="Arial" w:ascii="Arial" w:hAnsi="Arial"/>
          <w:color w:val="000000"/>
          <w:sz w:val="24"/>
          <w:szCs w:val="24"/>
        </w:rPr>
        <w:t>Carina Duclos,</w:t>
      </w:r>
      <w:r>
        <w:rPr>
          <w:rFonts w:cs="Arial" w:ascii="Arial" w:hAnsi="Arial"/>
          <w:sz w:val="24"/>
          <w:szCs w:val="24"/>
        </w:rPr>
        <w:t xml:space="preserve"> Acting Director, Infrastructure Services: </w:t>
      </w:r>
      <w:hyperlink r:id="rId16">
        <w:r>
          <w:rPr>
            <w:rStyle w:val="InternetLink"/>
            <w:rFonts w:cs="Arial" w:ascii="Arial" w:hAnsi="Arial"/>
            <w:sz w:val="24"/>
            <w:szCs w:val="24"/>
          </w:rPr>
          <w:t>carina.duclos@ottawa.ca</w:t>
        </w:r>
      </w:hyperlink>
      <w:r>
        <w:rPr>
          <w:rFonts w:cs="Arial" w:ascii="Arial" w:hAnsi="Arial"/>
          <w:sz w:val="24"/>
          <w:szCs w:val="24"/>
        </w:rPr>
        <w:t xml:space="preserve"> </w:t>
      </w:r>
    </w:p>
    <w:p>
      <w:pPr>
        <w:pStyle w:val="Normal"/>
        <w:jc w:val="both"/>
        <w:rPr>
          <w:rFonts w:ascii="Arial" w:hAnsi="Arial" w:cs="Arial"/>
          <w:sz w:val="24"/>
          <w:szCs w:val="24"/>
          <w:lang w:val="en-CA"/>
        </w:rPr>
      </w:pPr>
      <w:r>
        <w:rPr>
          <w:rFonts w:cs="Arial" w:ascii="Arial" w:hAnsi="Arial"/>
          <w:sz w:val="24"/>
          <w:szCs w:val="24"/>
          <w:lang w:val="en-CA"/>
        </w:rPr>
      </w:r>
    </w:p>
    <w:p>
      <w:pPr>
        <w:pStyle w:val="Normal"/>
        <w:jc w:val="both"/>
        <w:rPr/>
      </w:pPr>
      <w:r>
        <w:rPr>
          <w:rFonts w:cs="Arial" w:ascii="Arial" w:hAnsi="Arial"/>
          <w:sz w:val="24"/>
          <w:szCs w:val="24"/>
          <w:lang w:val="en-CA"/>
        </w:rPr>
        <w:t xml:space="preserve">For ongoing updates, please refer to the </w:t>
      </w:r>
      <w:hyperlink r:id="rId17">
        <w:r>
          <w:rPr>
            <w:rStyle w:val="InternetLink"/>
            <w:rFonts w:cs="Arial" w:ascii="Arial" w:hAnsi="Arial"/>
            <w:color w:val="0000FF"/>
            <w:sz w:val="24"/>
            <w:szCs w:val="24"/>
            <w:lang w:val="en-CA"/>
          </w:rPr>
          <w:t>Planning, Development and Construction</w:t>
        </w:r>
      </w:hyperlink>
      <w:r>
        <w:rPr>
          <w:rFonts w:cs="Arial" w:ascii="Arial" w:hAnsi="Arial"/>
          <w:sz w:val="24"/>
          <w:szCs w:val="24"/>
          <w:lang w:val="en-CA"/>
        </w:rPr>
        <w:t xml:space="preserve"> page on Ottawa.ca. PIED will continue to update you as additional changes are made to address the current emergency.</w:t>
      </w:r>
    </w:p>
    <w:sectPr>
      <w:footerReference w:type="default" r:id="rId18"/>
      <w:type w:val="nextPage"/>
      <w:pgSz w:w="12240" w:h="15840"/>
      <w:pgMar w:left="1440" w:right="1440" w:header="0" w:top="1080" w:footer="720" w:bottom="12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Helvetica">
    <w:altName w:val="Arial"/>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6818252"/>
    </w:sdtPr>
    <w:sdtContent>
      <w:p>
        <w:pPr>
          <w:pStyle w:val="Footer"/>
          <w:rPr/>
        </w:pPr>
        <w:r>
          <w:rPr/>
          <w:t>July 21, 2020</w:t>
          <w:tab/>
          <w:tab/>
          <w:t xml:space="preserve">Page </w:t>
        </w:r>
        <w:r>
          <w:rPr/>
          <w:fldChar w:fldCharType="begin"/>
        </w:r>
        <w:r>
          <w:rPr/>
          <w:instrText> PAGE </w:instrText>
        </w:r>
        <w:r>
          <w:rPr/>
          <w:fldChar w:fldCharType="separate"/>
        </w:r>
        <w:r>
          <w:rPr/>
          <w:t>5</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5" w:hanging="360"/>
      </w:pPr>
      <w:rPr>
        <w:rFonts w:ascii="Symbol" w:hAnsi="Symbol" w:cs="Symbol" w:hint="default"/>
      </w:rPr>
    </w:lvl>
    <w:lvl w:ilvl="1">
      <w:start w:val="1"/>
      <w:numFmt w:val="bullet"/>
      <w:lvlText w:val="o"/>
      <w:lvlJc w:val="left"/>
      <w:pPr>
        <w:ind w:left="1505" w:hanging="360"/>
      </w:pPr>
      <w:rPr>
        <w:rFonts w:ascii="Courier New" w:hAnsi="Courier New" w:cs="Courier New" w:hint="default"/>
        <w:sz w:val="24"/>
        <w:rFonts w:cs="Courier New"/>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Fonts w:cs="Courier New"/>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Fonts w:cs="Courier New"/>
      </w:rPr>
    </w:lvl>
    <w:lvl w:ilvl="8">
      <w:start w:val="1"/>
      <w:numFmt w:val="bullet"/>
      <w:lvlText w:val=""/>
      <w:lvlJc w:val="left"/>
      <w:pPr>
        <w:ind w:left="6545" w:hanging="360"/>
      </w:pPr>
      <w:rPr>
        <w:rFonts w:ascii="Wingdings" w:hAnsi="Wingdings" w:cs="Wingdings" w:hint="default"/>
      </w:rPr>
    </w:lvl>
  </w:abstractNum>
  <w:abstractNum w:abstractNumId="2">
    <w:lvl w:ilvl="0">
      <w:start w:val="1"/>
      <w:numFmt w:val="decimal"/>
      <w:lvlText w:val="%1."/>
      <w:lvlJc w:val="left"/>
      <w:pPr>
        <w:ind w:left="720" w:hanging="360"/>
      </w:pPr>
      <w:rPr>
        <w:sz w:val="26"/>
        <w:b/>
        <w:szCs w:val="26"/>
        <w:bCs/>
      </w:rPr>
    </w:lvl>
    <w:lvl w:ilvl="1">
      <w:start w:val="1"/>
      <w:numFmt w:val="bullet"/>
      <w:lvlText w:val=""/>
      <w:lvlJc w:val="left"/>
      <w:pPr>
        <w:ind w:left="1440" w:hanging="360"/>
      </w:pPr>
      <w:rPr>
        <w:rFonts w:ascii="Symbol" w:hAnsi="Symbol" w:cs="Symbol" w:hint="default"/>
        <w:sz w:val="24"/>
        <w:szCs w:val="24"/>
        <w:color w:val="auto"/>
      </w:rPr>
    </w:lvl>
    <w:lvl w:ilvl="2">
      <w:start w:val="1"/>
      <w:numFmt w:val="decimal"/>
      <w:lvlText w:val="%3."/>
      <w:lvlJc w:val="left"/>
      <w:pPr>
        <w:ind w:left="2160" w:hanging="180"/>
      </w:pPr>
      <w:rPr>
        <w:sz w:val="24"/>
        <w:b w:val="false"/>
        <w:szCs w:val="24"/>
        <w:bCs w:val="false"/>
        <w:color w:val="auto"/>
      </w:rPr>
    </w:lvl>
    <w:lvl w:ilvl="3">
      <w:start w:val="1"/>
      <w:numFmt w:val="decimal"/>
      <w:lvlText w:val="%4."/>
      <w:lvlJc w:val="left"/>
      <w:pPr>
        <w:ind w:left="2880" w:hanging="360"/>
      </w:pPr>
      <w:rPr>
        <w:sz w:val="24"/>
        <w:b w:val="false"/>
        <w:bCs w:val="false"/>
        <w:rFonts w:ascii="Arial" w:hAnsi="Arial"/>
      </w:rPr>
    </w:lvl>
    <w:lvl w:ilvl="4">
      <w:start w:val="1"/>
      <w:numFmt w:val="bullet"/>
      <w:lvlText w:val="o"/>
      <w:lvlJc w:val="left"/>
      <w:pPr>
        <w:ind w:left="3600" w:hanging="360"/>
      </w:pPr>
      <w:rPr>
        <w:rFonts w:ascii="Courier New" w:hAnsi="Courier New" w:cs="Courier New" w:hint="default"/>
        <w:rFonts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ind w:left="360" w:hanging="360"/>
      </w:pPr>
      <w:rPr>
        <w:rFonts w:ascii="Symbol" w:hAnsi="Symbol" w:cs="Symbol" w:hint="default"/>
        <w:sz w:val="24"/>
        <w:color w:val="000000"/>
      </w:rPr>
    </w:lvl>
    <w:lvl w:ilvl="1">
      <w:start w:val="1"/>
      <w:numFmt w:val="bullet"/>
      <w:lvlText w:val="o"/>
      <w:lvlJc w:val="left"/>
      <w:pPr>
        <w:ind w:left="1080" w:hanging="360"/>
      </w:pPr>
      <w:rPr>
        <w:rFonts w:ascii="Courier New" w:hAnsi="Courier New" w:cs="Courier New" w:hint="default"/>
        <w:rFonts w:cs="Courier New"/>
        <w:color w:val="auto"/>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7124c"/>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c74cc8"/>
    <w:pPr>
      <w:keepNext w:val="true"/>
      <w:keepLines/>
      <w:spacing w:before="240" w:after="0"/>
      <w:outlineLvl w:val="0"/>
    </w:pPr>
    <w:rPr>
      <w:rFonts w:ascii="Calibri Light" w:hAnsi="Calibri Light" w:eastAsia="" w:cs="" w:asciiTheme="majorHAnsi" w:cstheme="majorBidi" w:eastAsiaTheme="majorEastAsia" w:hAnsiTheme="majorHAnsi"/>
      <w:color w:val="365F91" w:themeColor="accent1" w:themeShade="bf"/>
      <w:sz w:val="32"/>
      <w:szCs w:val="32"/>
    </w:rPr>
  </w:style>
  <w:style w:type="paragraph" w:styleId="Heading3">
    <w:name w:val="Heading 3"/>
    <w:basedOn w:val="Normal"/>
    <w:link w:val="Heading3Char"/>
    <w:uiPriority w:val="9"/>
    <w:qFormat/>
    <w:rsid w:val="00b81696"/>
    <w:pPr>
      <w:spacing w:before="390" w:after="255"/>
      <w:outlineLvl w:val="2"/>
    </w:pPr>
    <w:rPr>
      <w:rFonts w:ascii="Helvetica" w:hAnsi="Helvetica" w:eastAsia="Times New Roman" w:cs="Times New Roman"/>
      <w:b/>
      <w:bCs/>
      <w:sz w:val="32"/>
      <w:szCs w:val="32"/>
    </w:rPr>
  </w:style>
  <w:style w:type="paragraph" w:styleId="Heading4">
    <w:name w:val="Heading 4"/>
    <w:basedOn w:val="Normal"/>
    <w:link w:val="Heading4Char"/>
    <w:uiPriority w:val="9"/>
    <w:qFormat/>
    <w:rsid w:val="00b81696"/>
    <w:pPr>
      <w:spacing w:before="390" w:after="255"/>
      <w:outlineLvl w:val="3"/>
    </w:pPr>
    <w:rPr>
      <w:rFonts w:ascii="Helvetica" w:hAnsi="Helvetica"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TaskL1Char" w:customStyle="1">
    <w:name w:val="Task L1 Char"/>
    <w:basedOn w:val="DefaultParagraphFont"/>
    <w:link w:val="TaskL1"/>
    <w:qFormat/>
    <w:rsid w:val="00681108"/>
    <w:rPr>
      <w:lang w:val="en-CA"/>
    </w:rPr>
  </w:style>
  <w:style w:type="character" w:styleId="InternetLink">
    <w:name w:val="Internet Link"/>
    <w:basedOn w:val="DefaultParagraphFont"/>
    <w:uiPriority w:val="99"/>
    <w:unhideWhenUsed/>
    <w:rsid w:val="0087124c"/>
    <w:rPr>
      <w:color w:val="0563C1"/>
      <w:u w:val="single"/>
    </w:rPr>
  </w:style>
  <w:style w:type="character" w:styleId="BalloonTextChar" w:customStyle="1">
    <w:name w:val="Balloon Text Char"/>
    <w:basedOn w:val="DefaultParagraphFont"/>
    <w:link w:val="BalloonText"/>
    <w:uiPriority w:val="99"/>
    <w:semiHidden/>
    <w:qFormat/>
    <w:rsid w:val="0087124c"/>
    <w:rPr>
      <w:rFonts w:ascii="Segoe UI" w:hAnsi="Segoe UI" w:cs="Segoe UI"/>
      <w:sz w:val="18"/>
      <w:szCs w:val="18"/>
    </w:rPr>
  </w:style>
  <w:style w:type="character" w:styleId="Annotationreference">
    <w:name w:val="annotation reference"/>
    <w:basedOn w:val="DefaultParagraphFont"/>
    <w:uiPriority w:val="99"/>
    <w:semiHidden/>
    <w:unhideWhenUsed/>
    <w:qFormat/>
    <w:rsid w:val="004d4102"/>
    <w:rPr>
      <w:sz w:val="16"/>
      <w:szCs w:val="16"/>
    </w:rPr>
  </w:style>
  <w:style w:type="character" w:styleId="CommentTextChar" w:customStyle="1">
    <w:name w:val="Comment Text Char"/>
    <w:basedOn w:val="DefaultParagraphFont"/>
    <w:link w:val="CommentText"/>
    <w:uiPriority w:val="99"/>
    <w:semiHidden/>
    <w:qFormat/>
    <w:rsid w:val="004d4102"/>
    <w:rPr>
      <w:rFonts w:ascii="Calibri" w:hAnsi="Calibri" w:cs="Calibri"/>
      <w:sz w:val="20"/>
      <w:szCs w:val="20"/>
    </w:rPr>
  </w:style>
  <w:style w:type="character" w:styleId="CommentSubjectChar" w:customStyle="1">
    <w:name w:val="Comment Subject Char"/>
    <w:basedOn w:val="CommentTextChar"/>
    <w:link w:val="CommentSubject"/>
    <w:uiPriority w:val="99"/>
    <w:semiHidden/>
    <w:qFormat/>
    <w:rsid w:val="004d4102"/>
    <w:rPr>
      <w:rFonts w:ascii="Calibri" w:hAnsi="Calibri" w:cs="Calibri"/>
      <w:b/>
      <w:bCs/>
      <w:sz w:val="20"/>
      <w:szCs w:val="20"/>
    </w:rPr>
  </w:style>
  <w:style w:type="character" w:styleId="ListParagraphChar" w:customStyle="1">
    <w:name w:val="List Paragraph Char"/>
    <w:basedOn w:val="DefaultParagraphFont"/>
    <w:link w:val="ListParagraph"/>
    <w:uiPriority w:val="34"/>
    <w:qFormat/>
    <w:locked/>
    <w:rsid w:val="009d4dd7"/>
    <w:rPr>
      <w:rFonts w:ascii="Calibri" w:hAnsi="Calibri" w:cs="Calibri"/>
    </w:rPr>
  </w:style>
  <w:style w:type="character" w:styleId="UnresolvedMention">
    <w:name w:val="Unresolved Mention"/>
    <w:basedOn w:val="DefaultParagraphFont"/>
    <w:uiPriority w:val="99"/>
    <w:semiHidden/>
    <w:unhideWhenUsed/>
    <w:qFormat/>
    <w:rsid w:val="001f5a2a"/>
    <w:rPr>
      <w:color w:val="605E5C"/>
      <w:shd w:fill="E1DFDD" w:val="clear"/>
    </w:rPr>
  </w:style>
  <w:style w:type="character" w:styleId="Heading3Char" w:customStyle="1">
    <w:name w:val="Heading 3 Char"/>
    <w:basedOn w:val="DefaultParagraphFont"/>
    <w:link w:val="Heading3"/>
    <w:uiPriority w:val="9"/>
    <w:qFormat/>
    <w:rsid w:val="00b81696"/>
    <w:rPr>
      <w:rFonts w:ascii="Helvetica" w:hAnsi="Helvetica" w:eastAsia="Times New Roman" w:cs="Times New Roman"/>
      <w:b/>
      <w:bCs/>
      <w:sz w:val="32"/>
      <w:szCs w:val="32"/>
    </w:rPr>
  </w:style>
  <w:style w:type="character" w:styleId="Heading4Char" w:customStyle="1">
    <w:name w:val="Heading 4 Char"/>
    <w:basedOn w:val="DefaultParagraphFont"/>
    <w:link w:val="Heading4"/>
    <w:uiPriority w:val="9"/>
    <w:qFormat/>
    <w:rsid w:val="00b81696"/>
    <w:rPr>
      <w:rFonts w:ascii="Helvetica" w:hAnsi="Helvetica" w:eastAsia="Times New Roman" w:cs="Times New Roman"/>
      <w:b/>
      <w:bCs/>
      <w:sz w:val="26"/>
      <w:szCs w:val="26"/>
    </w:rPr>
  </w:style>
  <w:style w:type="character" w:styleId="Emphasis">
    <w:name w:val="Emphasis"/>
    <w:basedOn w:val="DefaultParagraphFont"/>
    <w:uiPriority w:val="20"/>
    <w:qFormat/>
    <w:rsid w:val="00b81696"/>
    <w:rPr>
      <w:i/>
      <w:iCs/>
    </w:rPr>
  </w:style>
  <w:style w:type="character" w:styleId="Strong">
    <w:name w:val="Strong"/>
    <w:basedOn w:val="DefaultParagraphFont"/>
    <w:uiPriority w:val="22"/>
    <w:qFormat/>
    <w:rsid w:val="00b81696"/>
    <w:rPr>
      <w:b/>
      <w:bCs/>
    </w:rPr>
  </w:style>
  <w:style w:type="character" w:styleId="Elementinvisible1" w:customStyle="1">
    <w:name w:val="element-invisible1"/>
    <w:basedOn w:val="DefaultParagraphFont"/>
    <w:qFormat/>
    <w:rsid w:val="00b81696"/>
    <w:rPr/>
  </w:style>
  <w:style w:type="character" w:styleId="FollowedHyperlink">
    <w:name w:val="FollowedHyperlink"/>
    <w:basedOn w:val="DefaultParagraphFont"/>
    <w:uiPriority w:val="99"/>
    <w:semiHidden/>
    <w:unhideWhenUsed/>
    <w:qFormat/>
    <w:rsid w:val="009e25e8"/>
    <w:rPr>
      <w:color w:val="800080" w:themeColor="followedHyperlink"/>
      <w:u w:val="single"/>
    </w:rPr>
  </w:style>
  <w:style w:type="character" w:styleId="HeaderChar" w:customStyle="1">
    <w:name w:val="Header Char"/>
    <w:basedOn w:val="DefaultParagraphFont"/>
    <w:link w:val="Header"/>
    <w:uiPriority w:val="99"/>
    <w:qFormat/>
    <w:rsid w:val="00e0590b"/>
    <w:rPr>
      <w:rFonts w:ascii="Calibri" w:hAnsi="Calibri" w:cs="Calibri"/>
    </w:rPr>
  </w:style>
  <w:style w:type="character" w:styleId="FooterChar" w:customStyle="1">
    <w:name w:val="Footer Char"/>
    <w:basedOn w:val="DefaultParagraphFont"/>
    <w:link w:val="Footer"/>
    <w:uiPriority w:val="99"/>
    <w:qFormat/>
    <w:rsid w:val="00e0590b"/>
    <w:rPr>
      <w:rFonts w:ascii="Calibri" w:hAnsi="Calibri" w:cs="Calibri"/>
    </w:rPr>
  </w:style>
  <w:style w:type="character" w:styleId="Heading1Char" w:customStyle="1">
    <w:name w:val="Heading 1 Char"/>
    <w:basedOn w:val="DefaultParagraphFont"/>
    <w:link w:val="Heading1"/>
    <w:uiPriority w:val="9"/>
    <w:qFormat/>
    <w:rsid w:val="00c74cc8"/>
    <w:rPr>
      <w:rFonts w:ascii="Calibri Light" w:hAnsi="Calibri Light" w:eastAsia="" w:cs="" w:asciiTheme="majorHAnsi" w:cstheme="majorBidi" w:eastAsiaTheme="majorEastAsia" w:hAnsiTheme="majorHAnsi"/>
      <w:color w:val="365F91" w:themeColor="accent1" w:themeShade="bf"/>
      <w:sz w:val="32"/>
      <w:szCs w:val="32"/>
    </w:rPr>
  </w:style>
  <w:style w:type="character" w:styleId="TitleChar" w:customStyle="1">
    <w:name w:val="Title Char"/>
    <w:basedOn w:val="DefaultParagraphFont"/>
    <w:link w:val="Title"/>
    <w:uiPriority w:val="10"/>
    <w:qFormat/>
    <w:rsid w:val="00c74cc8"/>
    <w:rPr>
      <w:rFonts w:ascii="Calibri Light" w:hAnsi="Calibri Light" w:eastAsia="" w:cs="" w:asciiTheme="majorHAnsi" w:cstheme="majorBidi" w:eastAsiaTheme="majorEastAsia" w:hAnsiTheme="majorHAnsi"/>
      <w:spacing w:val="-10"/>
      <w:kern w:val="2"/>
      <w:sz w:val="56"/>
      <w:szCs w:val="56"/>
    </w:rPr>
  </w:style>
  <w:style w:type="character" w:styleId="ListLabel1">
    <w:name w:val="ListLabel 1"/>
    <w:qFormat/>
    <w:rPr>
      <w:color w:val="auto"/>
    </w:rPr>
  </w:style>
  <w:style w:type="character" w:styleId="ListLabel2">
    <w:name w:val="ListLabel 2"/>
    <w:qFormat/>
    <w:rPr>
      <w:rFonts w:cs="Courier New"/>
      <w:color w:val="auto"/>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Courier New"/>
      <w:color w:val="auto"/>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cs="Courier New"/>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000000"/>
    </w:rPr>
  </w:style>
  <w:style w:type="character" w:styleId="ListLabel16">
    <w:name w:val="ListLabel 16"/>
    <w:qFormat/>
    <w:rPr>
      <w:rFonts w:cs="Courier New"/>
      <w:color w:val="auto"/>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color w:val="000000"/>
    </w:rPr>
  </w:style>
  <w:style w:type="character" w:styleId="ListLabel32">
    <w:name w:val="ListLabel 32"/>
    <w:qFormat/>
    <w:rPr>
      <w:rFonts w:cs="Courier New"/>
      <w:color w:val="auto"/>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b/>
      <w:bCs/>
      <w:sz w:val="26"/>
      <w:szCs w:val="26"/>
    </w:rPr>
  </w:style>
  <w:style w:type="character" w:styleId="ListLabel90">
    <w:name w:val="ListLabel 90"/>
    <w:qFormat/>
    <w:rPr>
      <w:color w:val="auto"/>
      <w:sz w:val="24"/>
      <w:szCs w:val="24"/>
    </w:rPr>
  </w:style>
  <w:style w:type="character" w:styleId="ListLabel91">
    <w:name w:val="ListLabel 91"/>
    <w:qFormat/>
    <w:rPr>
      <w:b w:val="false"/>
      <w:bCs w:val="false"/>
      <w:color w:val="auto"/>
      <w:sz w:val="24"/>
      <w:szCs w:val="24"/>
    </w:rPr>
  </w:style>
  <w:style w:type="character" w:styleId="ListLabel92">
    <w:name w:val="ListLabel 92"/>
    <w:qFormat/>
    <w:rPr>
      <w:rFonts w:ascii="Arial" w:hAnsi="Arial"/>
      <w:b w:val="false"/>
      <w:bCs w:val="false"/>
      <w:sz w:val="24"/>
    </w:rPr>
  </w:style>
  <w:style w:type="character" w:styleId="ListLabel93">
    <w:name w:val="ListLabel 93"/>
    <w:qFormat/>
    <w:rPr>
      <w:rFonts w:cs="Courier New"/>
    </w:rPr>
  </w:style>
  <w:style w:type="character" w:styleId="ListLabel94">
    <w:name w:val="ListLabel 94"/>
    <w:qFormat/>
    <w:rPr>
      <w:rFonts w:eastAsia="Calibri" w:cs="Arial"/>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color w:val="000000"/>
    </w:rPr>
  </w:style>
  <w:style w:type="character" w:styleId="ListLabel101">
    <w:name w:val="ListLabel 101"/>
    <w:qFormat/>
    <w:rPr>
      <w:rFonts w:cs="Courier New"/>
      <w:color w:val="auto"/>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Times New Roman"/>
      <w:sz w:val="20"/>
    </w:rPr>
  </w:style>
  <w:style w:type="character" w:styleId="ListLabel105">
    <w:name w:val="ListLabel 105"/>
    <w:qFormat/>
    <w:rPr>
      <w:rFonts w:cs="Times New Roman"/>
      <w:sz w:val="20"/>
    </w:rPr>
  </w:style>
  <w:style w:type="character" w:styleId="ListLabel106">
    <w:name w:val="ListLabel 106"/>
    <w:qFormat/>
    <w:rPr>
      <w:rFonts w:cs="Times New Roman"/>
      <w:sz w:val="20"/>
    </w:rPr>
  </w:style>
  <w:style w:type="character" w:styleId="ListLabel107">
    <w:name w:val="ListLabel 107"/>
    <w:qFormat/>
    <w:rPr>
      <w:rFonts w:cs="Times New Roman"/>
      <w:sz w:val="20"/>
    </w:rPr>
  </w:style>
  <w:style w:type="character" w:styleId="ListLabel108">
    <w:name w:val="ListLabel 108"/>
    <w:qFormat/>
    <w:rPr>
      <w:rFonts w:cs="Times New Roman"/>
      <w:sz w:val="20"/>
    </w:rPr>
  </w:style>
  <w:style w:type="character" w:styleId="ListLabel109">
    <w:name w:val="ListLabel 109"/>
    <w:qFormat/>
    <w:rPr>
      <w:rFonts w:cs="Times New Roman"/>
      <w:sz w:val="20"/>
    </w:rPr>
  </w:style>
  <w:style w:type="character" w:styleId="ListLabel110">
    <w:name w:val="ListLabel 110"/>
    <w:qFormat/>
    <w:rPr>
      <w:rFonts w:cs="Times New Roman"/>
      <w:sz w:val="20"/>
    </w:rPr>
  </w:style>
  <w:style w:type="character" w:styleId="ListLabel111">
    <w:name w:val="ListLabel 111"/>
    <w:qFormat/>
    <w:rPr>
      <w:rFonts w:cs="Times New Roman"/>
      <w:sz w:val="20"/>
    </w:rPr>
  </w:style>
  <w:style w:type="character" w:styleId="ListLabel112">
    <w:name w:val="ListLabel 112"/>
    <w:qFormat/>
    <w:rPr>
      <w:rFonts w:cs="Times New Roman"/>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rFonts w:eastAsia="Calibri" w:cs="Calibri"/>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ascii="Arial" w:hAnsi="Arial"/>
      <w:color w:val="000000"/>
      <w:sz w:val="24"/>
    </w:rPr>
  </w:style>
  <w:style w:type="character" w:styleId="ListLabel127">
    <w:name w:val="ListLabel 127"/>
    <w:qFormat/>
    <w:rPr>
      <w:rFonts w:cs="Courier New"/>
      <w:color w:val="auto"/>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ascii="Arial" w:hAnsi="Arial" w:cs="Arial"/>
      <w:color w:val="0000FF"/>
      <w:sz w:val="24"/>
      <w:szCs w:val="24"/>
      <w:u w:val="none"/>
      <w:lang w:val="en-CA"/>
    </w:rPr>
  </w:style>
  <w:style w:type="character" w:styleId="ListLabel131">
    <w:name w:val="ListLabel 131"/>
    <w:qFormat/>
    <w:rPr>
      <w:rFonts w:ascii="Arial" w:hAnsi="Arial" w:eastAsia="Times New Roman" w:cs="Arial"/>
      <w:color w:val="0000FF"/>
      <w:sz w:val="24"/>
      <w:szCs w:val="24"/>
    </w:rPr>
  </w:style>
  <w:style w:type="character" w:styleId="ListLabel132">
    <w:name w:val="ListLabel 132"/>
    <w:qFormat/>
    <w:rPr>
      <w:rFonts w:ascii="Arial" w:hAnsi="Arial" w:eastAsia="Times New Roman" w:cs="Arial"/>
      <w:sz w:val="24"/>
      <w:szCs w:val="24"/>
      <w:u w:val="none"/>
    </w:rPr>
  </w:style>
  <w:style w:type="character" w:styleId="ListLabel133">
    <w:name w:val="ListLabel 133"/>
    <w:qFormat/>
    <w:rPr>
      <w:rFonts w:ascii="Arial" w:hAnsi="Arial" w:cs="Arial"/>
      <w:color w:val="0000FF"/>
      <w:sz w:val="24"/>
      <w:szCs w:val="24"/>
      <w:lang w:val="en-CA"/>
    </w:rPr>
  </w:style>
  <w:style w:type="character" w:styleId="ListLabel134">
    <w:name w:val="ListLabel 134"/>
    <w:qFormat/>
    <w:rPr>
      <w:rFonts w:ascii="Arial" w:hAnsi="Arial" w:eastAsia="Times New Roman" w:cs="Arial"/>
      <w:color w:val="0000FF"/>
      <w:sz w:val="24"/>
      <w:szCs w:val="24"/>
      <w:u w:val="single"/>
      <w:lang w:val="en"/>
    </w:rPr>
  </w:style>
  <w:style w:type="character" w:styleId="ListLabel135">
    <w:name w:val="ListLabel 135"/>
    <w:qFormat/>
    <w:rPr>
      <w:rFonts w:ascii="Arial" w:hAnsi="Arial" w:cs="Arial"/>
      <w:sz w:val="24"/>
      <w:szCs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skL1" w:customStyle="1">
    <w:name w:val="Task L1"/>
    <w:basedOn w:val="ListParagraph"/>
    <w:link w:val="TaskL1Char"/>
    <w:qFormat/>
    <w:rsid w:val="00681108"/>
    <w:pPr>
      <w:tabs>
        <w:tab w:val="clear" w:pos="720"/>
        <w:tab w:val="left" w:pos="610" w:leader="none"/>
      </w:tabs>
      <w:spacing w:lineRule="auto" w:line="300" w:before="0" w:after="120"/>
    </w:pPr>
    <w:rPr>
      <w:lang w:val="en-CA"/>
    </w:rPr>
  </w:style>
  <w:style w:type="paragraph" w:styleId="ListParagraph">
    <w:name w:val="List Paragraph"/>
    <w:basedOn w:val="Normal"/>
    <w:link w:val="ListParagraphChar"/>
    <w:uiPriority w:val="34"/>
    <w:qFormat/>
    <w:rsid w:val="00db079c"/>
    <w:pPr>
      <w:spacing w:before="0" w:after="0"/>
      <w:ind w:left="720" w:hanging="0"/>
      <w:contextualSpacing/>
    </w:pPr>
    <w:rPr/>
  </w:style>
  <w:style w:type="paragraph" w:styleId="NormalWeb">
    <w:name w:val="Normal (Web)"/>
    <w:basedOn w:val="Normal"/>
    <w:uiPriority w:val="99"/>
    <w:unhideWhenUsed/>
    <w:qFormat/>
    <w:rsid w:val="0087124c"/>
    <w:pPr>
      <w:spacing w:beforeAutospacing="1" w:afterAutospacing="1"/>
    </w:pPr>
    <w:rPr/>
  </w:style>
  <w:style w:type="paragraph" w:styleId="Xmsonormal" w:customStyle="1">
    <w:name w:val="x_msonormal"/>
    <w:basedOn w:val="Normal"/>
    <w:uiPriority w:val="99"/>
    <w:semiHidden/>
    <w:qFormat/>
    <w:rsid w:val="0087124c"/>
    <w:pPr/>
    <w:rPr/>
  </w:style>
  <w:style w:type="paragraph" w:styleId="BalloonText">
    <w:name w:val="Balloon Text"/>
    <w:basedOn w:val="Normal"/>
    <w:link w:val="BalloonTextChar"/>
    <w:uiPriority w:val="99"/>
    <w:semiHidden/>
    <w:unhideWhenUsed/>
    <w:qFormat/>
    <w:rsid w:val="0087124c"/>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d4102"/>
    <w:pPr/>
    <w:rPr>
      <w:sz w:val="20"/>
      <w:szCs w:val="20"/>
    </w:rPr>
  </w:style>
  <w:style w:type="paragraph" w:styleId="Annotationsubject">
    <w:name w:val="annotation subject"/>
    <w:basedOn w:val="Annotationtext"/>
    <w:next w:val="Annotationtext"/>
    <w:link w:val="CommentSubjectChar"/>
    <w:uiPriority w:val="99"/>
    <w:semiHidden/>
    <w:unhideWhenUsed/>
    <w:qFormat/>
    <w:rsid w:val="004d4102"/>
    <w:pPr/>
    <w:rPr>
      <w:b/>
      <w:bCs/>
    </w:rPr>
  </w:style>
  <w:style w:type="paragraph" w:styleId="Xmsonormal1" w:customStyle="1">
    <w:name w:val="xmsonormal"/>
    <w:basedOn w:val="Normal"/>
    <w:qFormat/>
    <w:rsid w:val="00511e14"/>
    <w:pPr/>
    <w:rPr/>
  </w:style>
  <w:style w:type="paragraph" w:styleId="Header">
    <w:name w:val="Header"/>
    <w:basedOn w:val="Normal"/>
    <w:link w:val="HeaderChar"/>
    <w:uiPriority w:val="99"/>
    <w:unhideWhenUsed/>
    <w:rsid w:val="00e0590b"/>
    <w:pPr>
      <w:tabs>
        <w:tab w:val="clear" w:pos="720"/>
        <w:tab w:val="center" w:pos="4680" w:leader="none"/>
        <w:tab w:val="right" w:pos="9360" w:leader="none"/>
      </w:tabs>
    </w:pPr>
    <w:rPr/>
  </w:style>
  <w:style w:type="paragraph" w:styleId="Footer">
    <w:name w:val="Footer"/>
    <w:basedOn w:val="Normal"/>
    <w:link w:val="FooterChar"/>
    <w:uiPriority w:val="99"/>
    <w:unhideWhenUsed/>
    <w:rsid w:val="00e0590b"/>
    <w:pPr>
      <w:tabs>
        <w:tab w:val="clear" w:pos="720"/>
        <w:tab w:val="center" w:pos="4680" w:leader="none"/>
        <w:tab w:val="right" w:pos="9360" w:leader="none"/>
      </w:tabs>
    </w:pPr>
    <w:rPr/>
  </w:style>
  <w:style w:type="paragraph" w:styleId="Title">
    <w:name w:val="Title"/>
    <w:basedOn w:val="Normal"/>
    <w:next w:val="Normal"/>
    <w:link w:val="TitleChar"/>
    <w:uiPriority w:val="10"/>
    <w:qFormat/>
    <w:rsid w:val="00c74cc8"/>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TOCHeading">
    <w:name w:val="TOC Heading"/>
    <w:basedOn w:val="Heading1"/>
    <w:next w:val="Normal"/>
    <w:uiPriority w:val="39"/>
    <w:unhideWhenUsed/>
    <w:qFormat/>
    <w:rsid w:val="009a72b0"/>
    <w:pPr>
      <w:spacing w:lineRule="auto" w:line="259"/>
    </w:pPr>
    <w:rPr/>
  </w:style>
  <w:style w:type="paragraph" w:styleId="Contents1">
    <w:name w:val="TOC 1"/>
    <w:basedOn w:val="Normal"/>
    <w:next w:val="Normal"/>
    <w:autoRedefine/>
    <w:uiPriority w:val="39"/>
    <w:unhideWhenUsed/>
    <w:rsid w:val="009a72b0"/>
    <w:pPr>
      <w:spacing w:before="0" w:after="10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lanningcirculations@ottawa.ca" TargetMode="External"/><Relationship Id="rId3" Type="http://schemas.openxmlformats.org/officeDocument/2006/relationships/hyperlink" Target="https://reservation.frontdesksuite.ca/csb/110Laurier/SelectTime/SelectTime?pageId=52e9e810-6411-41bf-9d37-2fe0a7ab94f5&amp;buttonId=0d54dfc9-aadd-4c55-8fd1-c575765f6cec&amp;culture=en&amp;uiCulture=en" TargetMode="External"/><Relationship Id="rId4" Type="http://schemas.openxmlformats.org/officeDocument/2006/relationships/hyperlink" Target="https://reservation.frontdesksuite.ca/csb/Nepean/SelectTime/SelectTime?pageId=5d5dc7b4-fd9b-4543-92a6-5df89ed8645b&amp;buttonId=e5c6b7c5-2fef-4b12-88f4-3ad79cfbc892&amp;culture=en&amp;uiCulture=en" TargetMode="External"/><Relationship Id="rId5" Type="http://schemas.openxmlformats.org/officeDocument/2006/relationships/hyperlink" Target="mailto:heritage@ottawa.ca" TargetMode="External"/><Relationship Id="rId6" Type="http://schemas.openxmlformats.org/officeDocument/2006/relationships/hyperlink" Target="https://reservation.frontdesksuite.ca/csb/110Laurier/SelectTime/SelectReservationCount?pageId=52e9e810-6411-41bf-9d37-2fe0a7ab94f5&amp;buttonId=0d54dfc9-aadd-4c55-8fd1-c575765f6cec&amp;culture=en&amp;uiCulture=en" TargetMode="External"/><Relationship Id="rId7" Type="http://schemas.openxmlformats.org/officeDocument/2006/relationships/hyperlink" Target="https://reservation.frontdesksuite.ca/csb/Nepean/SelectTime/SelectReservationCount?pageId=5d5dc7b4-fd9b-4543-92a6-5df89ed8645b&amp;buttonId=e5c6b7c5-2fef-4b12-88f4-3ad79cfbc892&amp;culture=en&amp;uiCulture=en" TargetMode="External"/><Relationship Id="rId8" Type="http://schemas.openxmlformats.org/officeDocument/2006/relationships/hyperlink" Target="https://ottawa.ca/en/pre-application-consultation" TargetMode="External"/><Relationship Id="rId9" Type="http://schemas.openxmlformats.org/officeDocument/2006/relationships/hyperlink" Target="https://reservation.frontdesksuite.ca/csb/110Laurier/SelectTime/SelectReservationCount?pageId=52e9e810-6411-41bf-9d37-2fe0a7ab94f5&amp;buttonId=0d54dfc9-aadd-4c55-8fd1-c575765f6cec&amp;culture=en&amp;uiCulture=en" TargetMode="External"/><Relationship Id="rId10" Type="http://schemas.openxmlformats.org/officeDocument/2006/relationships/hyperlink" Target="https://reservation.frontdesksuite.ca/csb/Nepean/SelectTime/SelectReservationCount?pageId=5d5dc7b4-fd9b-4543-92a6-5df89ed8645b&amp;buttonId=e5c6b7c5-2fef-4b12-88f4-3ad79cfbc892&amp;culture=en&amp;uiCulture=en" TargetMode="External"/><Relationship Id="rId11" Type="http://schemas.openxmlformats.org/officeDocument/2006/relationships/hyperlink" Target="https://ottawa.ca/" TargetMode="External"/><Relationship Id="rId12" Type="http://schemas.openxmlformats.org/officeDocument/2006/relationships/hyperlink" Target="mailto:UDRP@ottawa.ca" TargetMode="External"/><Relationship Id="rId13" Type="http://schemas.openxmlformats.org/officeDocument/2006/relationships/hyperlink" Target="mailto:CEDU@ottawa.ca" TargetMode="External"/><Relationship Id="rId14" Type="http://schemas.openxmlformats.org/officeDocument/2006/relationships/hyperlink" Target="mailto:heritage@ottawa.ca" TargetMode="External"/><Relationship Id="rId15" Type="http://schemas.openxmlformats.org/officeDocument/2006/relationships/hyperlink" Target="mailto:cofa@ottawa.ca" TargetMode="External"/><Relationship Id="rId16" Type="http://schemas.openxmlformats.org/officeDocument/2006/relationships/hyperlink" Target="mailto:carina.duclos@ottawa.ca" TargetMode="External"/><Relationship Id="rId17" Type="http://schemas.openxmlformats.org/officeDocument/2006/relationships/hyperlink" Target="https://ottawa.ca/en/planning-development-and-construction"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Relationship Id="rId25" Type="http://schemas.openxmlformats.org/officeDocument/2006/relationships/customXml" Target="../customXml/item3.xml"/><Relationship Id="rId2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D4A3287AC8A4EAEC6A8510972089A" ma:contentTypeVersion="13" ma:contentTypeDescription="Create a new document." ma:contentTypeScope="" ma:versionID="72d824abf52014e086e306753b4ce4ac">
  <xsd:schema xmlns:xsd="http://www.w3.org/2001/XMLSchema" xmlns:xs="http://www.w3.org/2001/XMLSchema" xmlns:p="http://schemas.microsoft.com/office/2006/metadata/properties" xmlns:ns3="528d072e-b232-40d7-8551-17853e4d6744" xmlns:ns4="fd7bfaa0-eab0-4b36-8a6d-8d0a528c3b03" targetNamespace="http://schemas.microsoft.com/office/2006/metadata/properties" ma:root="true" ma:fieldsID="034c981af8e6012d696314956be36984" ns3:_="" ns4:_="">
    <xsd:import namespace="528d072e-b232-40d7-8551-17853e4d6744"/>
    <xsd:import namespace="fd7bfaa0-eab0-4b36-8a6d-8d0a528c3b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072e-b232-40d7-8551-17853e4d6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bfaa0-eab0-4b36-8a6d-8d0a528c3b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822D-B23F-4B25-88C5-FF0E65A24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072e-b232-40d7-8551-17853e4d6744"/>
    <ds:schemaRef ds:uri="fd7bfaa0-eab0-4b36-8a6d-8d0a528c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AF20A-D8EA-4AFC-B0E3-44D445EB3658}">
  <ds:schemaRefs>
    <ds:schemaRef ds:uri="http://schemas.microsoft.com/sharepoint/v3/contenttype/forms"/>
  </ds:schemaRefs>
</ds:datastoreItem>
</file>

<file path=customXml/itemProps3.xml><?xml version="1.0" encoding="utf-8"?>
<ds:datastoreItem xmlns:ds="http://schemas.openxmlformats.org/officeDocument/2006/customXml" ds:itemID="{65D62BA9-9BBA-4C2F-820F-3BC27B89B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90610-F729-4384-BE73-D4495F0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LibreOffice/6.1.6.3$MacOSX_X86_64 LibreOffice_project/5896ab1714085361c45cf540f76f60673dd96a72</Application>
  <Pages>7</Pages>
  <Words>1564</Words>
  <Characters>8175</Characters>
  <CharactersWithSpaces>9643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2020-07-21T15:54:00Z</dcterms:created>
  <dc:creator>Marsh, Amanda</dc:creator>
  <dc:description/>
  <dc:language>en-CA</dc:language>
  <cp:lastModifiedBy>Clark, Stephen</cp:lastModifiedBy>
  <dcterms:modified xsi:type="dcterms:W3CDTF">2020-07-22T18:14:00Z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0x0101006CFD4A3287AC8A4EAEC6A8510972089A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